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951" w:rsidRPr="00851E2C" w:rsidRDefault="00585951" w:rsidP="00585951">
      <w:pPr>
        <w:tabs>
          <w:tab w:val="right" w:pos="9638"/>
        </w:tabs>
        <w:rPr>
          <w:rFonts w:ascii="Arial" w:hAnsi="Arial" w:cs="Arial"/>
          <w:b/>
          <w:bCs/>
          <w:sz w:val="24"/>
        </w:rPr>
      </w:pPr>
      <w:r w:rsidRPr="00554A1F">
        <w:rPr>
          <w:rFonts w:ascii="Arial" w:hAnsi="Arial" w:cs="Arial"/>
          <w:b/>
          <w:bCs/>
          <w:sz w:val="24"/>
        </w:rPr>
        <w:t>SA WG2 Meeting #</w:t>
      </w:r>
      <w:r>
        <w:rPr>
          <w:rFonts w:ascii="Arial" w:hAnsi="Arial" w:cs="Arial"/>
          <w:b/>
          <w:bCs/>
          <w:sz w:val="24"/>
        </w:rPr>
        <w:t>139</w:t>
      </w:r>
      <w:r w:rsidR="00A039A2">
        <w:rPr>
          <w:rFonts w:ascii="Arial" w:hAnsi="Arial" w:cs="Arial"/>
          <w:b/>
          <w:bCs/>
          <w:sz w:val="24"/>
          <w:lang w:val="en-US"/>
        </w:rPr>
        <w:t>E</w:t>
      </w:r>
      <w:r>
        <w:rPr>
          <w:rFonts w:ascii="Arial" w:hAnsi="Arial" w:cs="Arial"/>
          <w:b/>
          <w:bCs/>
          <w:sz w:val="24"/>
        </w:rPr>
        <w:t xml:space="preserve"> </w:t>
      </w:r>
      <w:r w:rsidR="00455564">
        <w:rPr>
          <w:rFonts w:ascii="Arial" w:hAnsi="Arial" w:cs="Arial"/>
          <w:b/>
          <w:bCs/>
          <w:sz w:val="24"/>
        </w:rPr>
        <w:t>e-meeting</w:t>
      </w:r>
      <w:r w:rsidRPr="00554A1F">
        <w:rPr>
          <w:rFonts w:ascii="Arial" w:hAnsi="Arial" w:cs="Arial"/>
          <w:b/>
          <w:bCs/>
          <w:sz w:val="24"/>
        </w:rPr>
        <w:tab/>
      </w:r>
      <w:r w:rsidR="00523405" w:rsidRPr="00523405">
        <w:rPr>
          <w:rFonts w:ascii="Arial" w:hAnsi="Arial" w:cs="Arial"/>
          <w:b/>
          <w:bCs/>
          <w:sz w:val="24"/>
        </w:rPr>
        <w:t>S2-2003882</w:t>
      </w:r>
    </w:p>
    <w:p w:rsidR="00565F90" w:rsidRPr="0052708D" w:rsidRDefault="00455564" w:rsidP="00585951">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June 1 - 12, 2020</w:t>
      </w:r>
      <w:r w:rsidR="00565F90" w:rsidRPr="0052708D">
        <w:rPr>
          <w:rFonts w:ascii="Arial" w:hAnsi="Arial" w:cs="Arial"/>
          <w:b/>
          <w:bCs/>
          <w:sz w:val="24"/>
          <w:szCs w:val="24"/>
        </w:rPr>
        <w:tab/>
      </w:r>
      <w:r w:rsidR="00415E52">
        <w:rPr>
          <w:rFonts w:ascii="Arial" w:hAnsi="Arial" w:cs="Arial"/>
          <w:b/>
          <w:bCs/>
          <w:color w:val="0000FF"/>
        </w:rPr>
        <w:t>(revision of S2-2xxxxxx)</w:t>
      </w:r>
      <w:bookmarkStart w:id="0" w:name="_GoBack"/>
      <w:bookmarkEnd w:id="0"/>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rsidR="00FB501F" w:rsidRPr="00635185" w:rsidRDefault="00FB501F" w:rsidP="00FB501F">
      <w:pPr>
        <w:ind w:left="2127" w:hanging="2127"/>
        <w:rPr>
          <w:rFonts w:ascii="Arial" w:eastAsiaTheme="minorEastAsia" w:hAnsi="Arial" w:cs="Arial"/>
          <w:b/>
          <w:bCs/>
          <w:lang w:eastAsia="zh-CN"/>
        </w:rPr>
      </w:pPr>
      <w:r>
        <w:rPr>
          <w:rFonts w:ascii="Arial" w:hAnsi="Arial" w:cs="Arial"/>
          <w:b/>
        </w:rPr>
        <w:t>Title:</w:t>
      </w:r>
      <w:r>
        <w:rPr>
          <w:rFonts w:ascii="Arial" w:hAnsi="Arial" w:cs="Arial"/>
          <w:b/>
        </w:rPr>
        <w:tab/>
      </w:r>
      <w:r w:rsidR="0051567B">
        <w:rPr>
          <w:rFonts w:ascii="Arial" w:hAnsi="Arial" w:cs="Arial"/>
          <w:b/>
        </w:rPr>
        <w:t xml:space="preserve">KI </w:t>
      </w:r>
      <w:r w:rsidR="0051567B">
        <w:rPr>
          <w:rFonts w:asciiTheme="minorEastAsia" w:eastAsiaTheme="minorEastAsia" w:hAnsiTheme="minorEastAsia" w:cs="Arial" w:hint="eastAsia"/>
          <w:b/>
          <w:lang w:eastAsia="zh-CN"/>
        </w:rPr>
        <w:t>#</w:t>
      </w:r>
      <w:r w:rsidR="0051567B">
        <w:rPr>
          <w:rFonts w:ascii="Arial" w:hAnsi="Arial" w:cs="Arial"/>
          <w:b/>
        </w:rPr>
        <w:t>10</w:t>
      </w:r>
      <w:r w:rsidR="0051567B" w:rsidRPr="00635185">
        <w:rPr>
          <w:rFonts w:ascii="Arial" w:eastAsiaTheme="minorEastAsia" w:hAnsi="Arial" w:cs="Arial"/>
          <w:b/>
          <w:bCs/>
          <w:lang w:eastAsia="zh-CN"/>
        </w:rPr>
        <w:t xml:space="preserve"> </w:t>
      </w:r>
      <w:r w:rsidR="0051567B" w:rsidRPr="00635185">
        <w:rPr>
          <w:rFonts w:ascii="Arial" w:eastAsiaTheme="minorEastAsia" w:hAnsi="Arial" w:cs="Arial" w:hint="eastAsia"/>
          <w:b/>
          <w:bCs/>
          <w:lang w:eastAsia="zh-CN"/>
        </w:rPr>
        <w:t>&amp;</w:t>
      </w:r>
      <w:r w:rsidR="0051567B" w:rsidRPr="00635185">
        <w:rPr>
          <w:rFonts w:ascii="Arial" w:eastAsiaTheme="minorEastAsia" w:hAnsi="Arial" w:cs="Arial"/>
          <w:b/>
          <w:bCs/>
          <w:lang w:eastAsia="zh-CN"/>
        </w:rPr>
        <w:t xml:space="preserve"> #16</w:t>
      </w:r>
      <w:r w:rsidR="0051567B" w:rsidRPr="00635185">
        <w:rPr>
          <w:rFonts w:ascii="Arial" w:eastAsiaTheme="minorEastAsia" w:hAnsi="Arial" w:cs="Arial" w:hint="eastAsia"/>
          <w:b/>
          <w:bCs/>
          <w:lang w:eastAsia="zh-CN"/>
        </w:rPr>
        <w:t>,</w:t>
      </w:r>
      <w:r w:rsidR="0051567B" w:rsidRPr="00635185">
        <w:rPr>
          <w:rFonts w:ascii="Arial" w:eastAsiaTheme="minorEastAsia" w:hAnsi="Arial" w:cs="Arial"/>
          <w:b/>
          <w:bCs/>
          <w:lang w:eastAsia="zh-CN"/>
        </w:rPr>
        <w:t xml:space="preserve"> New </w:t>
      </w:r>
      <w:r w:rsidR="00F269D6">
        <w:rPr>
          <w:rFonts w:ascii="Arial" w:eastAsiaTheme="minorEastAsia" w:hAnsi="Arial" w:cs="Arial" w:hint="eastAsia"/>
          <w:b/>
          <w:bCs/>
          <w:lang w:eastAsia="zh-CN"/>
        </w:rPr>
        <w:t>Sol</w:t>
      </w:r>
      <w:r w:rsidR="0051567B" w:rsidRPr="00635185">
        <w:rPr>
          <w:rFonts w:ascii="Arial" w:eastAsiaTheme="minorEastAsia" w:hAnsi="Arial" w:cs="Arial"/>
          <w:b/>
          <w:bCs/>
          <w:lang w:eastAsia="zh-CN"/>
        </w:rPr>
        <w:t>:</w:t>
      </w:r>
      <w:r w:rsidR="002A7947">
        <w:rPr>
          <w:rFonts w:ascii="Arial" w:eastAsiaTheme="minorEastAsia" w:hAnsi="Arial" w:cs="Arial"/>
          <w:b/>
          <w:bCs/>
          <w:lang w:eastAsia="zh-CN"/>
        </w:rPr>
        <w:t xml:space="preserve"> </w:t>
      </w:r>
      <w:r w:rsidR="00BF1731">
        <w:rPr>
          <w:rFonts w:ascii="Arial" w:eastAsiaTheme="minorEastAsia" w:hAnsi="Arial" w:cs="Arial"/>
          <w:b/>
          <w:bCs/>
          <w:lang w:eastAsia="zh-CN"/>
        </w:rPr>
        <w:t>Solution for NWDAF assisted UP optimization</w:t>
      </w:r>
      <w:r w:rsidR="00EB35C6">
        <w:rPr>
          <w:rFonts w:ascii="Arial" w:eastAsiaTheme="minorEastAsia" w:hAnsi="Arial" w:cs="Arial"/>
          <w:b/>
          <w:bCs/>
          <w:lang w:eastAsia="zh-CN"/>
        </w:rPr>
        <w:t xml:space="preserve"> for edge computing</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585951">
        <w:rPr>
          <w:rFonts w:ascii="Arial" w:hAnsi="Arial" w:cs="Arial"/>
          <w:b/>
        </w:rPr>
        <w:t>8.1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B831B2" w:rsidRPr="00B831B2">
        <w:rPr>
          <w:rFonts w:ascii="Arial" w:hAnsi="Arial" w:cs="Arial"/>
          <w:i/>
        </w:rPr>
        <w:t xml:space="preserve"> a solution for </w:t>
      </w:r>
      <w:r w:rsidR="00B831B2">
        <w:rPr>
          <w:rFonts w:ascii="Arial" w:hAnsi="Arial" w:cs="Arial"/>
          <w:i/>
        </w:rPr>
        <w:t>KI#</w:t>
      </w:r>
      <w:r w:rsidR="00EB35C6">
        <w:rPr>
          <w:rFonts w:ascii="Arial" w:hAnsi="Arial" w:cs="Arial"/>
          <w:i/>
        </w:rPr>
        <w:t xml:space="preserve">10 and </w:t>
      </w:r>
      <w:r w:rsidR="00A33420">
        <w:rPr>
          <w:rFonts w:ascii="Arial" w:hAnsi="Arial" w:cs="Arial"/>
          <w:i/>
        </w:rPr>
        <w:t>#</w:t>
      </w:r>
      <w:r w:rsidR="00EB35C6">
        <w:rPr>
          <w:rFonts w:ascii="Arial" w:hAnsi="Arial" w:cs="Arial"/>
          <w:i/>
        </w:rPr>
        <w:t xml:space="preserve">16 </w:t>
      </w:r>
      <w:r w:rsidR="00B831B2">
        <w:rPr>
          <w:rFonts w:ascii="Arial" w:hAnsi="Arial" w:cs="Arial"/>
          <w:i/>
        </w:rPr>
        <w:t xml:space="preserve">that </w:t>
      </w:r>
      <w:r w:rsidR="00B831B2" w:rsidRPr="00B831B2">
        <w:rPr>
          <w:rFonts w:ascii="Arial" w:hAnsi="Arial" w:cs="Arial"/>
          <w:i/>
        </w:rPr>
        <w:t>how NWDAF can provide service experience analytics per UP path including UPF and DNAI to the SMF to assist UP optimization</w:t>
      </w:r>
      <w:r w:rsidR="00EB35C6">
        <w:rPr>
          <w:rFonts w:ascii="Arial" w:hAnsi="Arial" w:cs="Arial"/>
          <w:i/>
        </w:rPr>
        <w:t xml:space="preserve"> for </w:t>
      </w:r>
      <w:r w:rsidR="00A33420">
        <w:rPr>
          <w:rFonts w:ascii="Arial" w:hAnsi="Arial" w:cs="Arial"/>
          <w:i/>
        </w:rPr>
        <w:t>edge computing</w:t>
      </w:r>
      <w:r w:rsidR="00B831B2">
        <w:rPr>
          <w:rFonts w:ascii="Arial" w:hAnsi="Arial" w:cs="Arial"/>
          <w:i/>
        </w:rPr>
        <w:t>.</w:t>
      </w:r>
    </w:p>
    <w:p w:rsidR="00C177CE" w:rsidRPr="00C177CE" w:rsidRDefault="00FB501F" w:rsidP="00C177CE">
      <w:pPr>
        <w:pStyle w:val="1"/>
        <w:numPr>
          <w:ilvl w:val="0"/>
          <w:numId w:val="5"/>
        </w:numPr>
      </w:pPr>
      <w:r>
        <w:rPr>
          <w:rFonts w:hint="eastAsia"/>
        </w:rPr>
        <w:t>Discussion</w:t>
      </w:r>
    </w:p>
    <w:p w:rsidR="00A33420" w:rsidRDefault="005C6E08" w:rsidP="00B831B2">
      <w:pPr>
        <w:rPr>
          <w:rFonts w:eastAsiaTheme="minorEastAsia"/>
          <w:lang w:eastAsia="zh-CN"/>
        </w:rPr>
      </w:pPr>
      <w:r>
        <w:rPr>
          <w:rFonts w:eastAsiaTheme="minorEastAsia"/>
          <w:lang w:eastAsia="zh-CN"/>
        </w:rPr>
        <w:t xml:space="preserve">TR 23.700-91 has </w:t>
      </w:r>
      <w:r w:rsidR="002B3CFF">
        <w:rPr>
          <w:rFonts w:eastAsiaTheme="minorEastAsia"/>
          <w:lang w:eastAsia="zh-CN"/>
        </w:rPr>
        <w:t xml:space="preserve">discussed and </w:t>
      </w:r>
      <w:r>
        <w:rPr>
          <w:rFonts w:eastAsiaTheme="minorEastAsia"/>
          <w:lang w:eastAsia="zh-CN"/>
        </w:rPr>
        <w:t>given requirement</w:t>
      </w:r>
      <w:r w:rsidR="00A33420">
        <w:rPr>
          <w:rFonts w:eastAsiaTheme="minorEastAsia"/>
          <w:lang w:eastAsia="zh-CN"/>
        </w:rPr>
        <w:t>s</w:t>
      </w:r>
      <w:r>
        <w:rPr>
          <w:rFonts w:eastAsiaTheme="minorEastAsia"/>
          <w:lang w:eastAsia="zh-CN"/>
        </w:rPr>
        <w:t xml:space="preserve"> as following for</w:t>
      </w:r>
      <w:r w:rsidR="00B831B2">
        <w:rPr>
          <w:rFonts w:eastAsiaTheme="minorEastAsia"/>
          <w:lang w:eastAsia="zh-CN"/>
        </w:rPr>
        <w:t xml:space="preserve"> KI#10</w:t>
      </w:r>
      <w:r w:rsidR="00A33420">
        <w:rPr>
          <w:rFonts w:eastAsiaTheme="minorEastAsia"/>
          <w:lang w:eastAsia="zh-CN"/>
        </w:rPr>
        <w:t xml:space="preserve"> and KI #16:</w:t>
      </w:r>
    </w:p>
    <w:p w:rsidR="00A33420" w:rsidRPr="00A33420" w:rsidRDefault="00A33420" w:rsidP="00B831B2">
      <w:pPr>
        <w:rPr>
          <w:rFonts w:eastAsiaTheme="minorEastAsia"/>
          <w:i/>
          <w:lang w:eastAsia="zh-CN"/>
        </w:rPr>
      </w:pPr>
      <w:r>
        <w:rPr>
          <w:rFonts w:eastAsiaTheme="minorEastAsia"/>
          <w:i/>
          <w:lang w:eastAsia="zh-CN"/>
        </w:rPr>
        <w:t>//Requirements e</w:t>
      </w:r>
      <w:r w:rsidRPr="00A33420">
        <w:rPr>
          <w:rFonts w:eastAsiaTheme="minorEastAsia"/>
          <w:i/>
          <w:lang w:eastAsia="zh-CN"/>
        </w:rPr>
        <w:t>xtracted from KI #10</w:t>
      </w:r>
      <w:r>
        <w:rPr>
          <w:rFonts w:eastAsiaTheme="minorEastAsia"/>
          <w:i/>
          <w:lang w:eastAsia="zh-CN"/>
        </w:rPr>
        <w:t>//:</w:t>
      </w:r>
    </w:p>
    <w:p w:rsidR="005C6E08" w:rsidRPr="00D62B86" w:rsidRDefault="005C6E08" w:rsidP="00B831B2">
      <w:pPr>
        <w:rPr>
          <w:rFonts w:eastAsiaTheme="minorEastAsia"/>
          <w:i/>
          <w:lang w:eastAsia="zh-CN"/>
        </w:rPr>
      </w:pPr>
      <w:r w:rsidRPr="00D62B86">
        <w:rPr>
          <w:rFonts w:eastAsia="等线"/>
          <w:i/>
          <w:lang w:eastAsia="zh-CN"/>
        </w:rPr>
        <w:t>In order to support diverse usage scenarios of 5G such as edge computing and AR/VR, the applications or services deployed in cloud or edge computing could be run on multiple external ENs, and/or they can be relocated into another location. It means that the service experience can be affected by both internal and external UP selections. To improve the service experience, this key issue needs to consider service/application traffic characteristics, mobility of UE and frequent relocation of service/application and the end to end service/application performance analytics among the multiple data paths</w:t>
      </w:r>
      <w:r w:rsidR="00A33420" w:rsidRPr="00D62B86">
        <w:rPr>
          <w:rFonts w:eastAsiaTheme="minorEastAsia"/>
          <w:i/>
          <w:lang w:eastAsia="zh-CN"/>
        </w:rPr>
        <w:t>.</w:t>
      </w:r>
    </w:p>
    <w:p w:rsidR="00A33420" w:rsidRPr="00D62B86" w:rsidRDefault="00A33420" w:rsidP="00A33420">
      <w:pPr>
        <w:rPr>
          <w:rFonts w:eastAsiaTheme="minorEastAsia"/>
          <w:i/>
          <w:lang w:eastAsia="zh-CN"/>
        </w:rPr>
      </w:pPr>
      <w:r w:rsidRPr="00D62B86">
        <w:rPr>
          <w:rFonts w:eastAsiaTheme="minorEastAsia"/>
          <w:i/>
          <w:lang w:eastAsia="zh-CN"/>
        </w:rPr>
        <w:t>//Requirements extracted from KI #16//:</w:t>
      </w:r>
    </w:p>
    <w:p w:rsidR="00A33420" w:rsidRPr="00D62B86" w:rsidRDefault="00A33420" w:rsidP="00B831B2">
      <w:pPr>
        <w:rPr>
          <w:rFonts w:eastAsiaTheme="minorEastAsia"/>
          <w:i/>
          <w:lang w:eastAsia="zh-CN"/>
        </w:rPr>
      </w:pPr>
      <w:r w:rsidRPr="00D62B86">
        <w:rPr>
          <w:i/>
          <w:lang w:eastAsia="ko-KR"/>
        </w:rPr>
        <w:t xml:space="preserve">Edge computing enables to locate resources near the consumers to provide low latency and high data volume. </w:t>
      </w:r>
      <w:r w:rsidRPr="00D62B86">
        <w:rPr>
          <w:rFonts w:eastAsia="等线"/>
          <w:i/>
          <w:lang w:eastAsia="zh-CN"/>
        </w:rPr>
        <w:t>In order to support tremendous services/applications running in edge computing efficiently, 5GC need to consider edge computing deployment and hosted application/service characteristics. In this context, it is necessary to consider 1) native edge service/application characteristics, 2) mobility of both UE mobility and service/application mobility, 3) the characteristics and performance of DN between UPF and edge computing, 4) edge computing infrastructure deployment.</w:t>
      </w:r>
    </w:p>
    <w:p w:rsidR="00A33420" w:rsidRDefault="00B831B2" w:rsidP="00A33420">
      <w:pPr>
        <w:pStyle w:val="B1"/>
        <w:ind w:left="0" w:firstLine="0"/>
        <w:rPr>
          <w:rFonts w:eastAsiaTheme="minorEastAsia"/>
          <w:lang w:eastAsia="zh-CN"/>
        </w:rPr>
      </w:pPr>
      <w:r w:rsidRPr="00D62B86">
        <w:rPr>
          <w:rFonts w:eastAsiaTheme="minorEastAsia"/>
          <w:lang w:eastAsia="zh-CN"/>
        </w:rPr>
        <w:t xml:space="preserve">This contribution </w:t>
      </w:r>
      <w:r w:rsidR="005C6E08" w:rsidRPr="00D62B86">
        <w:rPr>
          <w:rFonts w:eastAsiaTheme="minorEastAsia"/>
          <w:lang w:eastAsia="zh-CN"/>
        </w:rPr>
        <w:t xml:space="preserve">is to provide solution for </w:t>
      </w:r>
      <w:r w:rsidR="00A33420" w:rsidRPr="00D62B86">
        <w:rPr>
          <w:rFonts w:eastAsiaTheme="minorEastAsia"/>
          <w:lang w:eastAsia="zh-CN"/>
        </w:rPr>
        <w:t>at least the following</w:t>
      </w:r>
      <w:r w:rsidR="00A33420">
        <w:rPr>
          <w:rFonts w:eastAsiaTheme="minorEastAsia"/>
          <w:lang w:eastAsia="zh-CN"/>
        </w:rPr>
        <w:t xml:space="preserve"> </w:t>
      </w:r>
      <w:r w:rsidR="005C6E08">
        <w:rPr>
          <w:rFonts w:eastAsiaTheme="minorEastAsia"/>
          <w:lang w:eastAsia="zh-CN"/>
        </w:rPr>
        <w:t>the issues</w:t>
      </w:r>
      <w:r w:rsidR="00A33420">
        <w:rPr>
          <w:rFonts w:eastAsiaTheme="minorEastAsia"/>
          <w:lang w:eastAsia="zh-CN"/>
        </w:rPr>
        <w:t>:</w:t>
      </w:r>
      <w:r w:rsidR="002B3CFF">
        <w:rPr>
          <w:rFonts w:eastAsiaTheme="minorEastAsia"/>
          <w:lang w:eastAsia="zh-CN"/>
        </w:rPr>
        <w:t xml:space="preserve"> </w:t>
      </w:r>
    </w:p>
    <w:p w:rsidR="00A33420" w:rsidRDefault="00A33420" w:rsidP="00A33420">
      <w:pPr>
        <w:pStyle w:val="B1"/>
        <w:rPr>
          <w:lang w:eastAsia="ja-JP"/>
        </w:rPr>
      </w:pPr>
      <w:r>
        <w:t>-</w:t>
      </w:r>
      <w:r>
        <w:tab/>
        <w:t>What information the NWDAF outputs will contain.</w:t>
      </w:r>
    </w:p>
    <w:p w:rsidR="00A33420" w:rsidRDefault="00A33420" w:rsidP="00A33420">
      <w:pPr>
        <w:pStyle w:val="B1"/>
      </w:pPr>
      <w:r>
        <w:t>-</w:t>
      </w:r>
      <w:r>
        <w:tab/>
        <w:t>Study whether new type of analytics are needed for UP optimization.</w:t>
      </w:r>
    </w:p>
    <w:p w:rsidR="00A33420" w:rsidRDefault="00A33420" w:rsidP="00A33420">
      <w:pPr>
        <w:pStyle w:val="B1"/>
      </w:pPr>
      <w:r>
        <w:t>-</w:t>
      </w:r>
      <w:r>
        <w:tab/>
        <w:t>How the NFs can make use of analytics for its actions.</w:t>
      </w:r>
    </w:p>
    <w:p w:rsidR="00A33420" w:rsidRDefault="00A33420" w:rsidP="00A33420">
      <w:pPr>
        <w:pStyle w:val="B1"/>
      </w:pPr>
      <w:r>
        <w:t>-</w:t>
      </w:r>
      <w:r>
        <w:tab/>
        <w:t>What kind of data should be collected by the NWDAF to provide new type of UP optimization analytics.</w:t>
      </w:r>
    </w:p>
    <w:p w:rsidR="00A33420" w:rsidRDefault="00A33420" w:rsidP="00A33420">
      <w:pPr>
        <w:pStyle w:val="B1"/>
      </w:pPr>
      <w:r>
        <w:t>-</w:t>
      </w:r>
      <w:bookmarkStart w:id="1" w:name="_Hlk25262016"/>
      <w:r>
        <w:tab/>
        <w:t>What kind of analytics should be exposed to AFs or NFs to select optimal UP to improve end-to-end service experience.</w:t>
      </w:r>
      <w:bookmarkEnd w:id="1"/>
    </w:p>
    <w:p w:rsidR="002B3CFF" w:rsidRPr="00123F82" w:rsidRDefault="002B3CFF" w:rsidP="00B831B2">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a solution for KI</w:t>
      </w:r>
      <w:r w:rsidR="003D5F62">
        <w:rPr>
          <w:rFonts w:eastAsia="宋体" w:hint="eastAsia"/>
          <w:lang w:eastAsia="zh-CN"/>
        </w:rPr>
        <w:t>#</w:t>
      </w:r>
      <w:r w:rsidR="003D5F62">
        <w:rPr>
          <w:rFonts w:eastAsia="宋体"/>
          <w:lang w:eastAsia="zh-CN"/>
        </w:rPr>
        <w:t>10</w:t>
      </w:r>
      <w:r w:rsidR="00A33420">
        <w:rPr>
          <w:rFonts w:eastAsia="宋体"/>
          <w:lang w:eastAsia="zh-CN"/>
        </w:rPr>
        <w:t xml:space="preserve"> and KI #16</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A33420" w:rsidRDefault="00A33420" w:rsidP="00A33420">
      <w:pPr>
        <w:pStyle w:val="2"/>
        <w:rPr>
          <w:lang w:eastAsia="zh-CN"/>
        </w:rPr>
      </w:pPr>
      <w:bookmarkStart w:id="2" w:name="_Toc26861903"/>
      <w:bookmarkStart w:id="3" w:name="_Toc25740478"/>
      <w:bookmarkStart w:id="4" w:name="_Toc25417811"/>
      <w:bookmarkStart w:id="5" w:name="_Toc25417343"/>
      <w:bookmarkStart w:id="6" w:name="_Toc25416988"/>
      <w:bookmarkStart w:id="7" w:name="_Toc23409917"/>
      <w:bookmarkStart w:id="8" w:name="_Toc22147504"/>
      <w:bookmarkStart w:id="9" w:name="_Toc484168145"/>
      <w:bookmarkStart w:id="10" w:name="OLE_LINK5"/>
      <w:bookmarkStart w:id="11" w:name="OLE_LINK6"/>
      <w:r>
        <w:rPr>
          <w:lang w:eastAsia="zh-CN"/>
        </w:rPr>
        <w:lastRenderedPageBreak/>
        <w:t>6.0</w:t>
      </w:r>
      <w:r>
        <w:rPr>
          <w:lang w:eastAsia="zh-CN"/>
        </w:rPr>
        <w:tab/>
        <w:t>Mapping Solutions to Key Issues</w:t>
      </w:r>
      <w:bookmarkEnd w:id="2"/>
      <w:bookmarkEnd w:id="3"/>
      <w:bookmarkEnd w:id="4"/>
      <w:bookmarkEnd w:id="5"/>
      <w:bookmarkEnd w:id="6"/>
      <w:bookmarkEnd w:id="7"/>
      <w:bookmarkEnd w:id="8"/>
    </w:p>
    <w:p w:rsidR="00A33420" w:rsidRDefault="00A33420" w:rsidP="00A3342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A33420" w:rsidTr="0032552B">
        <w:tc>
          <w:tcPr>
            <w:tcW w:w="1215" w:type="dxa"/>
            <w:tcBorders>
              <w:top w:val="single" w:sz="4" w:space="0" w:color="auto"/>
              <w:left w:val="single" w:sz="4" w:space="0" w:color="auto"/>
              <w:bottom w:val="single" w:sz="4" w:space="0" w:color="auto"/>
              <w:right w:val="single" w:sz="4" w:space="0" w:color="auto"/>
            </w:tcBorders>
            <w:hideMark/>
          </w:tcPr>
          <w:p w:rsidR="00A33420" w:rsidRDefault="00A33420" w:rsidP="0032552B">
            <w:pPr>
              <w:pStyle w:val="TAH"/>
            </w:pPr>
            <w:r>
              <w:t>Solutions</w:t>
            </w:r>
          </w:p>
        </w:tc>
        <w:tc>
          <w:tcPr>
            <w:tcW w:w="5378" w:type="dxa"/>
            <w:gridSpan w:val="4"/>
            <w:tcBorders>
              <w:top w:val="single" w:sz="4" w:space="0" w:color="auto"/>
              <w:left w:val="single" w:sz="4" w:space="0" w:color="auto"/>
              <w:bottom w:val="single" w:sz="4" w:space="0" w:color="auto"/>
              <w:right w:val="single" w:sz="4" w:space="0" w:color="auto"/>
            </w:tcBorders>
            <w:hideMark/>
          </w:tcPr>
          <w:p w:rsidR="00A33420" w:rsidRDefault="00A33420" w:rsidP="0032552B">
            <w:pPr>
              <w:pStyle w:val="TAH"/>
            </w:pPr>
            <w:r>
              <w:t>Key Issues</w:t>
            </w:r>
          </w:p>
        </w:tc>
      </w:tr>
      <w:tr w:rsidR="00A33420" w:rsidTr="0032552B">
        <w:trPr>
          <w:ins w:id="12"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Pr="006F192D" w:rsidRDefault="00A33420" w:rsidP="0032552B">
            <w:pPr>
              <w:pStyle w:val="TAC"/>
              <w:rPr>
                <w:ins w:id="13" w:author="cww1" w:date="2020-05-11T16:14:00Z"/>
                <w:rFonts w:eastAsia="宋体"/>
                <w:lang w:eastAsia="zh-CN"/>
              </w:rPr>
            </w:pPr>
            <w:ins w:id="14" w:author="cww1" w:date="2020-05-11T16:14:00Z">
              <w:r w:rsidRPr="006F192D">
                <w:rPr>
                  <w:rFonts w:eastAsia="宋体"/>
                  <w:lang w:eastAsia="zh-CN"/>
                </w:rPr>
                <w:t>6.</w:t>
              </w:r>
              <w:r w:rsidRPr="006F192D">
                <w:rPr>
                  <w:rFonts w:eastAsia="宋体" w:hint="eastAsia"/>
                  <w:lang w:eastAsia="zh-CN"/>
                </w:rPr>
                <w:t>X</w:t>
              </w:r>
            </w:ins>
          </w:p>
        </w:tc>
        <w:tc>
          <w:tcPr>
            <w:tcW w:w="1211" w:type="dxa"/>
            <w:tcBorders>
              <w:top w:val="single" w:sz="4" w:space="0" w:color="auto"/>
              <w:left w:val="single" w:sz="4" w:space="0" w:color="auto"/>
              <w:bottom w:val="single" w:sz="4" w:space="0" w:color="auto"/>
              <w:right w:val="single" w:sz="4" w:space="0" w:color="auto"/>
            </w:tcBorders>
          </w:tcPr>
          <w:p w:rsidR="00A33420" w:rsidRPr="006F192D" w:rsidRDefault="00A33420" w:rsidP="0032552B">
            <w:pPr>
              <w:pStyle w:val="TAC"/>
              <w:rPr>
                <w:ins w:id="15" w:author="cww1" w:date="2020-05-11T16:14:00Z"/>
                <w:rFonts w:eastAsia="宋体"/>
                <w:lang w:eastAsia="zh-CN"/>
              </w:rPr>
            </w:pPr>
            <w:ins w:id="16" w:author="cww1" w:date="2020-05-11T16:14:00Z">
              <w:r w:rsidRPr="006F192D">
                <w:rPr>
                  <w:rFonts w:eastAsia="宋体" w:hint="eastAsia"/>
                  <w:lang w:eastAsia="zh-CN"/>
                </w:rPr>
                <w:t>K</w:t>
              </w:r>
              <w:r w:rsidRPr="006F192D">
                <w:rPr>
                  <w:rFonts w:eastAsia="宋体"/>
                  <w:lang w:eastAsia="zh-CN"/>
                </w:rPr>
                <w:t>I#</w:t>
              </w:r>
            </w:ins>
            <w:ins w:id="17" w:author="cww1" w:date="2020-05-11T16:15:00Z">
              <w:r>
                <w:rPr>
                  <w:rFonts w:eastAsia="宋体"/>
                  <w:lang w:eastAsia="zh-CN"/>
                </w:rPr>
                <w:t>10</w:t>
              </w:r>
            </w:ins>
          </w:p>
        </w:tc>
        <w:tc>
          <w:tcPr>
            <w:tcW w:w="1389" w:type="dxa"/>
            <w:tcBorders>
              <w:top w:val="single" w:sz="4" w:space="0" w:color="auto"/>
              <w:left w:val="single" w:sz="4" w:space="0" w:color="auto"/>
              <w:bottom w:val="single" w:sz="4" w:space="0" w:color="auto"/>
              <w:right w:val="single" w:sz="4" w:space="0" w:color="auto"/>
            </w:tcBorders>
          </w:tcPr>
          <w:p w:rsidR="00A33420" w:rsidRPr="00A33420" w:rsidRDefault="00A33420" w:rsidP="0032552B">
            <w:pPr>
              <w:pStyle w:val="TAC"/>
              <w:rPr>
                <w:ins w:id="18" w:author="cww1" w:date="2020-05-11T16:14:00Z"/>
                <w:rFonts w:eastAsiaTheme="minorEastAsia"/>
                <w:lang w:eastAsia="zh-CN"/>
              </w:rPr>
            </w:pPr>
            <w:ins w:id="19" w:author="cww1" w:date="2020-05-11T16:15:00Z">
              <w:r>
                <w:rPr>
                  <w:rFonts w:eastAsiaTheme="minorEastAsia" w:hint="eastAsia"/>
                  <w:lang w:eastAsia="zh-CN"/>
                </w:rPr>
                <w:t>K</w:t>
              </w:r>
              <w:r>
                <w:rPr>
                  <w:rFonts w:eastAsiaTheme="minorEastAsia"/>
                  <w:lang w:eastAsia="zh-CN"/>
                </w:rPr>
                <w:t>I#16</w:t>
              </w:r>
            </w:ins>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1" w:author="cww1" w:date="2020-05-11T16:14:00Z"/>
              </w:rPr>
            </w:pPr>
          </w:p>
        </w:tc>
      </w:tr>
      <w:tr w:rsidR="00A33420" w:rsidTr="0032552B">
        <w:trPr>
          <w:ins w:id="22"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3"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4"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5"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6"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7" w:author="cww1" w:date="2020-05-11T16:14:00Z"/>
              </w:rPr>
            </w:pPr>
          </w:p>
        </w:tc>
      </w:tr>
      <w:tr w:rsidR="00A33420" w:rsidTr="0032552B">
        <w:trPr>
          <w:ins w:id="28"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29"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2"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3" w:author="cww1" w:date="2020-05-11T16:14:00Z"/>
              </w:rPr>
            </w:pPr>
          </w:p>
        </w:tc>
      </w:tr>
      <w:tr w:rsidR="00A33420" w:rsidTr="0032552B">
        <w:trPr>
          <w:ins w:id="34"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5"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6"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7"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8"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39" w:author="cww1" w:date="2020-05-11T16:14:00Z"/>
              </w:rPr>
            </w:pPr>
          </w:p>
        </w:tc>
      </w:tr>
      <w:tr w:rsidR="00A33420" w:rsidTr="0032552B">
        <w:trPr>
          <w:ins w:id="40"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1"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2"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3"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4"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5" w:author="cww1" w:date="2020-05-11T16:14:00Z"/>
              </w:rPr>
            </w:pPr>
          </w:p>
        </w:tc>
      </w:tr>
      <w:tr w:rsidR="00A33420" w:rsidTr="0032552B">
        <w:trPr>
          <w:ins w:id="46" w:author="cww1" w:date="2020-05-11T16:14:00Z"/>
        </w:trPr>
        <w:tc>
          <w:tcPr>
            <w:tcW w:w="1215"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7"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8"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4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5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rsidR="00A33420" w:rsidRDefault="00A33420" w:rsidP="0032552B">
            <w:pPr>
              <w:pStyle w:val="TAC"/>
              <w:rPr>
                <w:ins w:id="51" w:author="cww1" w:date="2020-05-11T16:14:00Z"/>
              </w:rPr>
            </w:pPr>
          </w:p>
        </w:tc>
      </w:tr>
    </w:tbl>
    <w:p w:rsidR="00A33420" w:rsidRDefault="00A33420" w:rsidP="00A33420">
      <w:pPr>
        <w:rPr>
          <w:ins w:id="52" w:author="cww1" w:date="2020-05-11T16:14:00Z"/>
          <w:lang w:eastAsia="zh-CN"/>
        </w:rPr>
      </w:pPr>
    </w:p>
    <w:p w:rsidR="00A33420" w:rsidRDefault="00A33420" w:rsidP="00A33420">
      <w:pPr>
        <w:pStyle w:val="Description"/>
        <w:rPr>
          <w:rFonts w:eastAsia="宋体"/>
          <w:kern w:val="0"/>
          <w:szCs w:val="20"/>
          <w:lang w:eastAsia="zh-CN"/>
        </w:rPr>
      </w:pPr>
    </w:p>
    <w:p w:rsidR="00A33420" w:rsidRPr="0038248F" w:rsidRDefault="00A33420" w:rsidP="00A3342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3D5F62" w:rsidRDefault="003D5F62" w:rsidP="003D5F62">
      <w:pPr>
        <w:pStyle w:val="2"/>
        <w:rPr>
          <w:lang w:eastAsia="ja-JP"/>
        </w:rPr>
      </w:pPr>
      <w:r>
        <w:rPr>
          <w:lang w:eastAsia="zh-CN"/>
        </w:rPr>
        <w:t>6.X</w:t>
      </w:r>
      <w:r>
        <w:rPr>
          <w:lang w:eastAsia="ko-KR"/>
        </w:rPr>
        <w:tab/>
      </w:r>
      <w:r>
        <w:t>Solution</w:t>
      </w:r>
      <w:r>
        <w:rPr>
          <w:lang w:eastAsia="zh-CN"/>
        </w:rPr>
        <w:t xml:space="preserve"> for K</w:t>
      </w:r>
      <w:r>
        <w:t xml:space="preserve">ey </w:t>
      </w:r>
      <w:r>
        <w:rPr>
          <w:lang w:eastAsia="zh-CN"/>
        </w:rPr>
        <w:t>I</w:t>
      </w:r>
      <w:r>
        <w:t>ssue</w:t>
      </w:r>
      <w:r>
        <w:rPr>
          <w:lang w:eastAsia="zh-CN"/>
        </w:rPr>
        <w:t xml:space="preserve"> </w:t>
      </w:r>
      <w:r w:rsidR="00A33420">
        <w:rPr>
          <w:rFonts w:asciiTheme="minorEastAsia" w:eastAsiaTheme="minorEastAsia" w:hAnsiTheme="minorEastAsia" w:hint="eastAsia"/>
          <w:lang w:eastAsia="zh-CN"/>
        </w:rPr>
        <w:t>#</w:t>
      </w:r>
      <w:r>
        <w:rPr>
          <w:lang w:eastAsia="zh-CN"/>
        </w:rPr>
        <w:t>10</w:t>
      </w:r>
      <w:r w:rsidR="00A33420">
        <w:rPr>
          <w:lang w:eastAsia="zh-CN"/>
        </w:rPr>
        <w:t xml:space="preserve"> and </w:t>
      </w:r>
      <w:r w:rsidR="00A33420">
        <w:rPr>
          <w:rFonts w:asciiTheme="minorEastAsia" w:eastAsiaTheme="minorEastAsia" w:hAnsiTheme="minorEastAsia" w:hint="eastAsia"/>
          <w:lang w:eastAsia="zh-CN"/>
        </w:rPr>
        <w:t>#</w:t>
      </w:r>
      <w:r w:rsidR="00A33420">
        <w:rPr>
          <w:lang w:eastAsia="zh-CN"/>
        </w:rPr>
        <w:t>16</w:t>
      </w:r>
      <w:r>
        <w:t>: &lt;</w:t>
      </w:r>
      <w:r w:rsidRPr="003D5F62">
        <w:t>NWDAF Assisted UP Optimization</w:t>
      </w:r>
      <w:bookmarkStart w:id="53" w:name="_Toc31639338"/>
      <w:bookmarkStart w:id="54" w:name="_Toc31639220"/>
      <w:bookmarkStart w:id="55" w:name="_Toc31448744"/>
      <w:bookmarkStart w:id="56" w:name="_Toc31361019"/>
      <w:bookmarkStart w:id="57" w:name="_Toc31296402"/>
      <w:bookmarkStart w:id="58" w:name="_Toc30155661"/>
      <w:bookmarkStart w:id="59" w:name="_Toc30155541"/>
      <w:bookmarkStart w:id="60" w:name="_Toc25740479"/>
      <w:bookmarkStart w:id="61" w:name="_Toc25417812"/>
      <w:bookmarkStart w:id="62" w:name="_Toc25417344"/>
      <w:bookmarkStart w:id="63" w:name="_Toc25416989"/>
      <w:bookmarkStart w:id="64" w:name="_Toc23409918"/>
      <w:r w:rsidR="00A33420">
        <w:t xml:space="preserve"> for edge computing</w:t>
      </w:r>
      <w:r>
        <w:t>&gt;</w:t>
      </w:r>
      <w:bookmarkEnd w:id="53"/>
      <w:bookmarkEnd w:id="54"/>
      <w:bookmarkEnd w:id="55"/>
      <w:bookmarkEnd w:id="56"/>
      <w:bookmarkEnd w:id="57"/>
      <w:bookmarkEnd w:id="58"/>
      <w:bookmarkEnd w:id="59"/>
      <w:bookmarkEnd w:id="60"/>
      <w:bookmarkEnd w:id="61"/>
      <w:bookmarkEnd w:id="62"/>
      <w:bookmarkEnd w:id="63"/>
      <w:bookmarkEnd w:id="64"/>
    </w:p>
    <w:p w:rsidR="003D5F62" w:rsidRDefault="003D5F62" w:rsidP="003D5F62">
      <w:pPr>
        <w:pStyle w:val="3"/>
      </w:pPr>
      <w:bookmarkStart w:id="65" w:name="_Toc326248710"/>
      <w:bookmarkStart w:id="66" w:name="_Toc31639339"/>
      <w:bookmarkStart w:id="67" w:name="_Toc31639221"/>
      <w:bookmarkStart w:id="68" w:name="_Toc31448745"/>
      <w:bookmarkStart w:id="69" w:name="_Toc31361020"/>
      <w:bookmarkStart w:id="70" w:name="_Toc31296403"/>
      <w:bookmarkStart w:id="71" w:name="_Toc30155662"/>
      <w:bookmarkStart w:id="72" w:name="_Toc30155542"/>
      <w:bookmarkStart w:id="73" w:name="_Toc25740480"/>
      <w:bookmarkStart w:id="74" w:name="_Toc25417813"/>
      <w:bookmarkStart w:id="75" w:name="_Toc25417345"/>
      <w:bookmarkStart w:id="76" w:name="_Toc25416990"/>
      <w:bookmarkStart w:id="77" w:name="_Toc23409919"/>
      <w:bookmarkStart w:id="78" w:name="_Toc20730728"/>
      <w:bookmarkStart w:id="79" w:name="_Toc20147942"/>
      <w:r>
        <w:t>6.X.1</w:t>
      </w:r>
      <w:r>
        <w:tab/>
      </w:r>
      <w:bookmarkEnd w:id="65"/>
      <w:r>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C3374B" w:rsidRDefault="00C3374B" w:rsidP="00C3374B">
      <w:pPr>
        <w:pStyle w:val="B1"/>
        <w:ind w:left="0" w:firstLine="0"/>
        <w:jc w:val="both"/>
        <w:rPr>
          <w:rFonts w:eastAsiaTheme="minorEastAsia"/>
          <w:lang w:val="en-US" w:eastAsia="zh-CN"/>
        </w:rPr>
      </w:pPr>
      <w:r>
        <w:rPr>
          <w:rFonts w:eastAsiaTheme="minorEastAsia"/>
          <w:lang w:val="en-US" w:eastAsia="zh-CN"/>
        </w:rPr>
        <w:t>This solution is proposed to address Key Issue #10</w:t>
      </w:r>
      <w:r w:rsidRPr="004A64BA">
        <w:rPr>
          <w:rFonts w:eastAsiaTheme="minorEastAsia"/>
          <w:lang w:val="en-US" w:eastAsia="zh-CN"/>
        </w:rPr>
        <w:t xml:space="preserve">: </w:t>
      </w:r>
      <w:r>
        <w:rPr>
          <w:rFonts w:eastAsiaTheme="minorEastAsia"/>
          <w:lang w:val="en-US" w:eastAsia="zh-CN"/>
        </w:rPr>
        <w:t xml:space="preserve">NWDAF </w:t>
      </w:r>
      <w:r w:rsidRPr="004A64BA">
        <w:rPr>
          <w:rFonts w:eastAsiaTheme="minorEastAsia"/>
          <w:lang w:val="en-US" w:eastAsia="zh-CN"/>
        </w:rPr>
        <w:t>assisted</w:t>
      </w:r>
      <w:r w:rsidR="00A33420">
        <w:rPr>
          <w:rFonts w:eastAsiaTheme="minorEastAsia"/>
          <w:lang w:val="en-US" w:eastAsia="zh-CN"/>
        </w:rPr>
        <w:t xml:space="preserve"> UP optimization and KI </w:t>
      </w:r>
      <w:r w:rsidR="00A33420">
        <w:rPr>
          <w:rFonts w:eastAsiaTheme="minorEastAsia" w:hint="eastAsia"/>
          <w:lang w:val="en-US" w:eastAsia="zh-CN"/>
        </w:rPr>
        <w:t>#</w:t>
      </w:r>
      <w:r w:rsidR="00A33420">
        <w:rPr>
          <w:rFonts w:eastAsiaTheme="minorEastAsia"/>
          <w:lang w:val="en-US" w:eastAsia="zh-CN"/>
        </w:rPr>
        <w:t>16</w:t>
      </w:r>
      <w:r w:rsidR="00A33420">
        <w:rPr>
          <w:rFonts w:eastAsiaTheme="minorEastAsia" w:hint="eastAsia"/>
          <w:lang w:val="en-US" w:eastAsia="zh-CN"/>
        </w:rPr>
        <w:t>:</w:t>
      </w:r>
      <w:r w:rsidR="00A33420">
        <w:rPr>
          <w:rFonts w:eastAsiaTheme="minorEastAsia"/>
          <w:lang w:val="en-US" w:eastAsia="zh-CN"/>
        </w:rPr>
        <w:t xml:space="preserve"> </w:t>
      </w:r>
      <w:r w:rsidR="00A33420">
        <w:t>UP optimization for edge computing.</w:t>
      </w:r>
    </w:p>
    <w:p w:rsidR="00C3374B" w:rsidRPr="00E452DB" w:rsidRDefault="00C3374B" w:rsidP="00C3374B">
      <w:pPr>
        <w:pStyle w:val="B1"/>
        <w:ind w:left="0" w:firstLine="0"/>
        <w:jc w:val="both"/>
        <w:rPr>
          <w:rFonts w:eastAsiaTheme="minorEastAsia"/>
          <w:lang w:eastAsia="zh-CN"/>
        </w:rPr>
      </w:pPr>
      <w:r>
        <w:rPr>
          <w:rFonts w:eastAsiaTheme="minorEastAsia"/>
          <w:lang w:val="en-US" w:eastAsia="zh-CN"/>
        </w:rPr>
        <w:t xml:space="preserve">This solution specifies for how NWDAF can provide service experience analytics per UP path including UPF and DNAI to </w:t>
      </w:r>
      <w:r w:rsidR="00B831B2">
        <w:rPr>
          <w:rFonts w:eastAsiaTheme="minorEastAsia"/>
          <w:lang w:val="en-US" w:eastAsia="zh-CN"/>
        </w:rPr>
        <w:t xml:space="preserve">the SMF </w:t>
      </w:r>
      <w:r>
        <w:rPr>
          <w:rFonts w:eastAsiaTheme="minorEastAsia"/>
          <w:lang w:val="en-US" w:eastAsia="zh-CN"/>
        </w:rPr>
        <w:t>to assist UP o</w:t>
      </w:r>
      <w:r w:rsidR="00B831B2">
        <w:rPr>
          <w:rFonts w:eastAsiaTheme="minorEastAsia"/>
          <w:lang w:val="en-US" w:eastAsia="zh-CN"/>
        </w:rPr>
        <w:t>ptimization</w:t>
      </w:r>
      <w:r w:rsidR="00A33420">
        <w:rPr>
          <w:rFonts w:eastAsiaTheme="minorEastAsia"/>
          <w:lang w:val="en-US" w:eastAsia="zh-CN"/>
        </w:rPr>
        <w:t xml:space="preserve"> for </w:t>
      </w:r>
      <w:r w:rsidR="00A33420">
        <w:t>edge computing.</w:t>
      </w:r>
    </w:p>
    <w:p w:rsidR="003D5F62" w:rsidRPr="00B831B2" w:rsidRDefault="003D5F62" w:rsidP="003D5F62">
      <w:pPr>
        <w:rPr>
          <w:lang w:eastAsia="zh-CN"/>
        </w:rPr>
      </w:pPr>
    </w:p>
    <w:p w:rsidR="003D5F62" w:rsidRDefault="003D5F62" w:rsidP="003D5F62">
      <w:pPr>
        <w:pStyle w:val="3"/>
        <w:rPr>
          <w:lang w:val="en-US" w:eastAsia="zh-CN"/>
        </w:rPr>
      </w:pPr>
      <w:bookmarkStart w:id="80" w:name="_Toc31639340"/>
      <w:bookmarkStart w:id="81" w:name="_Toc31639222"/>
      <w:bookmarkStart w:id="82" w:name="_Toc31448746"/>
      <w:bookmarkStart w:id="83" w:name="_Toc31361021"/>
      <w:bookmarkStart w:id="84" w:name="_Toc31296404"/>
      <w:bookmarkStart w:id="85" w:name="_Toc30155663"/>
      <w:bookmarkStart w:id="86" w:name="_Toc30155543"/>
      <w:bookmarkStart w:id="87" w:name="_Toc28866897"/>
      <w:bookmarkStart w:id="88" w:name="_Toc27823110"/>
      <w:bookmarkStart w:id="89" w:name="_Toc19106297"/>
      <w:bookmarkStart w:id="90" w:name="_Toc25740481"/>
      <w:bookmarkStart w:id="91" w:name="_Toc25417814"/>
      <w:bookmarkStart w:id="92" w:name="_Toc25417346"/>
      <w:bookmarkStart w:id="93" w:name="_Toc25416991"/>
      <w:bookmarkStart w:id="94" w:name="_Toc23409920"/>
      <w:bookmarkStart w:id="95" w:name="_Toc20730729"/>
      <w:bookmarkStart w:id="96" w:name="_Toc20147943"/>
      <w:bookmarkStart w:id="97" w:name="_Toc326248711"/>
      <w:r>
        <w:rPr>
          <w:lang w:val="en-US" w:eastAsia="zh-CN"/>
        </w:rPr>
        <w:t>6.X.2</w:t>
      </w:r>
      <w:r>
        <w:rPr>
          <w:lang w:val="en-US" w:eastAsia="zh-CN"/>
        </w:rPr>
        <w:tab/>
        <w:t>Input Data</w:t>
      </w:r>
      <w:bookmarkEnd w:id="80"/>
      <w:bookmarkEnd w:id="81"/>
      <w:bookmarkEnd w:id="82"/>
      <w:bookmarkEnd w:id="83"/>
      <w:bookmarkEnd w:id="84"/>
      <w:bookmarkEnd w:id="85"/>
      <w:bookmarkEnd w:id="86"/>
      <w:bookmarkEnd w:id="87"/>
      <w:bookmarkEnd w:id="88"/>
      <w:bookmarkEnd w:id="89"/>
    </w:p>
    <w:p w:rsidR="009F5762" w:rsidRDefault="009F5762" w:rsidP="009F5762">
      <w:pPr>
        <w:jc w:val="both"/>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/NEF,</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Pr>
          <w:rFonts w:eastAsiaTheme="minorEastAsia"/>
          <w:lang w:val="en-US" w:eastAsia="zh-CN"/>
        </w:rPr>
        <w:t xml:space="preserve"> service experience analytics</w:t>
      </w:r>
      <w:r w:rsidRPr="00AC3C0F">
        <w:rPr>
          <w:lang w:eastAsia="zh-CN"/>
        </w:rPr>
        <w:t xml:space="preserve"> are defined in Table </w:t>
      </w:r>
      <w:r w:rsidRPr="00AC3C0F">
        <w:rPr>
          <w:lang w:val="en-US" w:eastAsia="zh-CN"/>
        </w:rPr>
        <w:t>6.</w:t>
      </w:r>
      <w:r>
        <w:rPr>
          <w:lang w:val="en-US" w:eastAsia="zh-CN"/>
        </w:rPr>
        <w:t>X</w:t>
      </w:r>
      <w:r w:rsidRPr="00AC3C0F">
        <w:rPr>
          <w:lang w:val="en-US" w:eastAsia="zh-CN"/>
        </w:rPr>
        <w:t>.</w:t>
      </w:r>
      <w:r>
        <w:rPr>
          <w:lang w:val="en-US" w:eastAsia="zh-CN"/>
        </w:rPr>
        <w:t>2</w:t>
      </w:r>
      <w:r w:rsidRPr="00AC3C0F">
        <w:rPr>
          <w:lang w:eastAsia="zh-CN"/>
        </w:rPr>
        <w:t>-1</w:t>
      </w:r>
      <w:r>
        <w:rPr>
          <w:lang w:eastAsia="zh-CN"/>
        </w:rPr>
        <w:t>,</w:t>
      </w:r>
      <w:r w:rsidRPr="00AC3C0F">
        <w:rPr>
          <w:lang w:eastAsia="zh-CN"/>
        </w:rPr>
        <w:t xml:space="preserve"> Table </w:t>
      </w:r>
      <w:r w:rsidRPr="00AC3C0F">
        <w:rPr>
          <w:lang w:val="en-US" w:eastAsia="zh-CN"/>
        </w:rPr>
        <w:t>6.</w:t>
      </w:r>
      <w:r>
        <w:rPr>
          <w:lang w:val="en-US" w:eastAsia="zh-CN"/>
        </w:rPr>
        <w:t>X.2</w:t>
      </w:r>
      <w:r w:rsidRPr="00AC3C0F">
        <w:rPr>
          <w:lang w:eastAsia="zh-CN"/>
        </w:rPr>
        <w:t>-</w:t>
      </w:r>
      <w:r>
        <w:rPr>
          <w:lang w:eastAsia="zh-CN"/>
        </w:rPr>
        <w:t xml:space="preserve">2 and Table </w:t>
      </w:r>
      <w:r w:rsidRPr="00AC3C0F">
        <w:rPr>
          <w:lang w:val="en-US" w:eastAsia="zh-CN"/>
        </w:rPr>
        <w:t>6.</w:t>
      </w:r>
      <w:r>
        <w:rPr>
          <w:lang w:val="en-US" w:eastAsia="zh-CN"/>
        </w:rPr>
        <w:t>X</w:t>
      </w:r>
      <w:r w:rsidRPr="00AC3C0F">
        <w:rPr>
          <w:lang w:val="en-US" w:eastAsia="zh-CN"/>
        </w:rPr>
        <w:t>.</w:t>
      </w:r>
      <w:r>
        <w:rPr>
          <w:lang w:val="en-US" w:eastAsia="zh-CN"/>
        </w:rPr>
        <w:t>2</w:t>
      </w:r>
      <w:r w:rsidRPr="00AC3C0F">
        <w:rPr>
          <w:lang w:eastAsia="zh-CN"/>
        </w:rPr>
        <w:t>-</w:t>
      </w:r>
      <w:r>
        <w:rPr>
          <w:lang w:eastAsia="zh-CN"/>
        </w:rPr>
        <w:t>3, respectively</w:t>
      </w:r>
      <w:r w:rsidRPr="00AC3C0F">
        <w:rPr>
          <w:lang w:eastAsia="zh-CN"/>
        </w:rPr>
        <w:t>.</w:t>
      </w:r>
    </w:p>
    <w:p w:rsidR="00C3374B" w:rsidRPr="00AC3C0F" w:rsidRDefault="00C3374B" w:rsidP="00C3374B">
      <w:pPr>
        <w:pStyle w:val="TH"/>
      </w:pPr>
      <w:r w:rsidRPr="00AC3C0F">
        <w:t xml:space="preserve">Table </w:t>
      </w:r>
      <w:r w:rsidRPr="00AC3C0F">
        <w:rPr>
          <w:lang w:val="en-US" w:eastAsia="zh-CN"/>
        </w:rPr>
        <w:t>6.</w:t>
      </w:r>
      <w:r>
        <w:rPr>
          <w:lang w:val="en-US" w:eastAsia="zh-CN"/>
        </w:rPr>
        <w:t>X.2</w:t>
      </w:r>
      <w:r w:rsidRPr="00AC3C0F">
        <w:rPr>
          <w:lang w:eastAsia="zh-CN"/>
        </w:rPr>
        <w:t>-1</w:t>
      </w:r>
      <w:r w:rsidRPr="00AC3C0F">
        <w:t>: Service Data from AF related to</w:t>
      </w:r>
      <w:r w:rsidR="00F95AD0">
        <w:t xml:space="preserve"> the</w:t>
      </w:r>
      <w:r>
        <w:rPr>
          <w:bCs/>
          <w:lang w:eastAsia="zh-CN"/>
        </w:rPr>
        <w:t xml:space="preserve"> Service Experience analytics</w:t>
      </w:r>
      <w:r>
        <w:t xml:space="preserve"> as defined in Table </w:t>
      </w:r>
      <w:r w:rsidRPr="00AC3C0F">
        <w:rPr>
          <w:lang w:val="en-US" w:eastAsia="zh-CN"/>
        </w:rPr>
        <w:t>6.4.2</w:t>
      </w:r>
      <w:r w:rsidRPr="00AC3C0F">
        <w:rPr>
          <w:lang w:eastAsia="zh-CN"/>
        </w:rPr>
        <w:t>-1</w:t>
      </w:r>
      <w:r>
        <w:rPr>
          <w:lang w:eastAsia="zh-CN"/>
        </w:rPr>
        <w:t>, clause 6.4.2, TS 23.288 [x]</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3374B" w:rsidRPr="00AC3C0F" w:rsidTr="00C3374B">
        <w:trPr>
          <w:jc w:val="center"/>
        </w:trPr>
        <w:tc>
          <w:tcPr>
            <w:tcW w:w="2584"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20" w:type="dxa"/>
          </w:tcPr>
          <w:p w:rsidR="00C3374B" w:rsidRPr="00AC3C0F" w:rsidRDefault="00C3374B" w:rsidP="00C3374B">
            <w:pPr>
              <w:pStyle w:val="TAH"/>
            </w:pPr>
            <w:r w:rsidRPr="00AC3C0F">
              <w:t>Description</w:t>
            </w:r>
          </w:p>
        </w:tc>
      </w:tr>
      <w:tr w:rsidR="00C3374B" w:rsidRPr="00AC3C0F" w:rsidTr="00C3374B">
        <w:trPr>
          <w:jc w:val="center"/>
        </w:trPr>
        <w:tc>
          <w:tcPr>
            <w:tcW w:w="2584" w:type="dxa"/>
          </w:tcPr>
          <w:p w:rsidR="00C3374B" w:rsidRPr="00AC3C0F" w:rsidRDefault="00C3374B" w:rsidP="00C3374B">
            <w:pPr>
              <w:pStyle w:val="TAL"/>
            </w:pPr>
            <w:r w:rsidRPr="00AC3C0F">
              <w:t>Application ID</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To identify the service and support analytics per type of service (the desired level of service)</w:t>
            </w:r>
          </w:p>
        </w:tc>
      </w:tr>
      <w:tr w:rsidR="00C3374B" w:rsidRPr="00AC3C0F" w:rsidTr="00C3374B">
        <w:trPr>
          <w:jc w:val="center"/>
        </w:trPr>
        <w:tc>
          <w:tcPr>
            <w:tcW w:w="2584" w:type="dxa"/>
          </w:tcPr>
          <w:p w:rsidR="00C3374B" w:rsidRPr="00AC3C0F" w:rsidRDefault="00C3374B" w:rsidP="00C3374B">
            <w:pPr>
              <w:pStyle w:val="TAL"/>
            </w:pPr>
            <w:r w:rsidRPr="00AC3C0F">
              <w:t>Locations of Application</w:t>
            </w:r>
          </w:p>
        </w:tc>
        <w:tc>
          <w:tcPr>
            <w:tcW w:w="1701" w:type="dxa"/>
          </w:tcPr>
          <w:p w:rsidR="00C3374B" w:rsidRPr="00AC3C0F" w:rsidRDefault="00C3374B" w:rsidP="00C3374B">
            <w:pPr>
              <w:pStyle w:val="TAC"/>
            </w:pPr>
            <w:r w:rsidRPr="00AC3C0F">
              <w:t>AF/NEF</w:t>
            </w:r>
          </w:p>
        </w:tc>
        <w:tc>
          <w:tcPr>
            <w:tcW w:w="5420" w:type="dxa"/>
          </w:tcPr>
          <w:p w:rsidR="00C3374B" w:rsidRPr="00AC3C0F" w:rsidRDefault="00C3374B" w:rsidP="00C3374B">
            <w:pPr>
              <w:pStyle w:val="TAL"/>
            </w:pPr>
            <w:r w:rsidRPr="00AC3C0F">
              <w:t>Locations of application represented by a list of DNAI(s). The NEF may map the AF-Service-Identifier information to a list of DNAI(s) when the DNAI(s) being used by the application are statically defined.</w:t>
            </w:r>
          </w:p>
        </w:tc>
      </w:tr>
      <w:tr w:rsidR="00C3374B" w:rsidRPr="00AC3C0F" w:rsidTr="00C3374B">
        <w:trPr>
          <w:jc w:val="center"/>
        </w:trPr>
        <w:tc>
          <w:tcPr>
            <w:tcW w:w="2584" w:type="dxa"/>
          </w:tcPr>
          <w:p w:rsidR="00C3374B" w:rsidRPr="00AC3C0F" w:rsidRDefault="00C3374B" w:rsidP="00C3374B">
            <w:pPr>
              <w:pStyle w:val="TAL"/>
            </w:pPr>
            <w:r w:rsidRPr="00AC3C0F">
              <w:t>Service Experience</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Refers to the QoE as established in the SLA and during on boarding. It can be either e.g. MOS or video MOS as specified in ITU-T P.1203.3 [11] or a customized MOS</w:t>
            </w:r>
          </w:p>
        </w:tc>
      </w:tr>
      <w:tr w:rsidR="00C3374B" w:rsidRPr="00AC3C0F" w:rsidTr="00C3374B">
        <w:trPr>
          <w:jc w:val="center"/>
        </w:trPr>
        <w:tc>
          <w:tcPr>
            <w:tcW w:w="2584" w:type="dxa"/>
          </w:tcPr>
          <w:p w:rsidR="00C3374B" w:rsidRPr="00AC3C0F" w:rsidRDefault="00C3374B" w:rsidP="00C3374B">
            <w:pPr>
              <w:pStyle w:val="TAL"/>
            </w:pPr>
            <w:r w:rsidRPr="00AC3C0F">
              <w:t>Timestamp</w:t>
            </w:r>
          </w:p>
        </w:tc>
        <w:tc>
          <w:tcPr>
            <w:tcW w:w="1701" w:type="dxa"/>
          </w:tcPr>
          <w:p w:rsidR="00C3374B" w:rsidRPr="00AC3C0F" w:rsidRDefault="00C3374B" w:rsidP="00C3374B">
            <w:pPr>
              <w:pStyle w:val="TAC"/>
            </w:pPr>
            <w:r w:rsidRPr="00AC3C0F">
              <w:t>AF</w:t>
            </w:r>
          </w:p>
        </w:tc>
        <w:tc>
          <w:tcPr>
            <w:tcW w:w="5420" w:type="dxa"/>
          </w:tcPr>
          <w:p w:rsidR="00C3374B" w:rsidRPr="00AC3C0F" w:rsidRDefault="00C3374B" w:rsidP="00C3374B">
            <w:pPr>
              <w:pStyle w:val="TAL"/>
            </w:pPr>
            <w:r w:rsidRPr="00AC3C0F">
              <w:t>A time stamp associated to the observed level of Service Experience provided by the AF, mandatory if the observed Service Experience is provided by the ASP.</w:t>
            </w:r>
          </w:p>
        </w:tc>
      </w:tr>
    </w:tbl>
    <w:p w:rsidR="00C3374B" w:rsidRDefault="00C3374B" w:rsidP="00C3374B">
      <w:pPr>
        <w:ind w:firstLineChars="50" w:firstLine="100"/>
        <w:jc w:val="center"/>
        <w:rPr>
          <w:rFonts w:eastAsiaTheme="minorEastAsia"/>
          <w:lang w:eastAsia="zh-CN"/>
        </w:rPr>
      </w:pPr>
    </w:p>
    <w:p w:rsidR="00C3374B" w:rsidRDefault="00C3374B" w:rsidP="00C3374B">
      <w:pPr>
        <w:ind w:firstLineChars="50" w:firstLine="100"/>
        <w:jc w:val="center"/>
        <w:rPr>
          <w:rFonts w:eastAsiaTheme="minorEastAsia"/>
          <w:lang w:eastAsia="zh-CN"/>
        </w:rPr>
      </w:pPr>
    </w:p>
    <w:p w:rsidR="00C3374B" w:rsidRPr="00AC3C0F" w:rsidRDefault="00C3374B" w:rsidP="00C3374B">
      <w:pPr>
        <w:pStyle w:val="TH"/>
      </w:pPr>
      <w:r w:rsidRPr="00AC3C0F">
        <w:lastRenderedPageBreak/>
        <w:t xml:space="preserve">Table </w:t>
      </w:r>
      <w:r w:rsidRPr="00AC3C0F">
        <w:rPr>
          <w:lang w:val="en-US" w:eastAsia="zh-CN"/>
        </w:rPr>
        <w:t>6.</w:t>
      </w:r>
      <w:r>
        <w:rPr>
          <w:lang w:val="en-US" w:eastAsia="zh-CN"/>
        </w:rPr>
        <w:t>X.2</w:t>
      </w:r>
      <w:r w:rsidRPr="00AC3C0F">
        <w:rPr>
          <w:lang w:eastAsia="zh-CN"/>
        </w:rPr>
        <w:t>-</w:t>
      </w:r>
      <w:r>
        <w:rPr>
          <w:lang w:eastAsia="zh-CN"/>
        </w:rPr>
        <w:t>2</w:t>
      </w:r>
      <w:r w:rsidRPr="00AC3C0F">
        <w:t xml:space="preserve">: QoS flow level </w:t>
      </w:r>
      <w:r>
        <w:t xml:space="preserve">Network Data from 5GC NF as defined in </w:t>
      </w:r>
      <w:r w:rsidRPr="00AC3C0F">
        <w:t xml:space="preserve">Table </w:t>
      </w:r>
      <w:r w:rsidRPr="00AC3C0F">
        <w:rPr>
          <w:lang w:val="en-US" w:eastAsia="zh-CN"/>
        </w:rPr>
        <w:t>6.4.2</w:t>
      </w:r>
      <w:r w:rsidRPr="00AC3C0F">
        <w:rPr>
          <w:lang w:eastAsia="zh-CN"/>
        </w:rPr>
        <w:t>-2</w:t>
      </w:r>
      <w:r>
        <w:rPr>
          <w:lang w:eastAsia="zh-CN"/>
        </w:rPr>
        <w:t>,</w:t>
      </w:r>
      <w:r w:rsidRPr="002563A9">
        <w:rPr>
          <w:lang w:eastAsia="zh-CN"/>
        </w:rPr>
        <w:t xml:space="preserve"> </w:t>
      </w:r>
      <w:r>
        <w:rPr>
          <w:lang w:eastAsia="zh-CN"/>
        </w:rPr>
        <w:t>clause 6.4.2, TS 23.288 [x]</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3374B" w:rsidRPr="00AC3C0F" w:rsidTr="00C3374B">
        <w:trPr>
          <w:jc w:val="center"/>
        </w:trPr>
        <w:tc>
          <w:tcPr>
            <w:tcW w:w="2628"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63" w:type="dxa"/>
          </w:tcPr>
          <w:p w:rsidR="00C3374B" w:rsidRPr="00AC3C0F" w:rsidRDefault="00C3374B" w:rsidP="00C3374B">
            <w:pPr>
              <w:pStyle w:val="TAH"/>
            </w:pPr>
            <w:r w:rsidRPr="00AC3C0F">
              <w:t>Description</w:t>
            </w:r>
          </w:p>
        </w:tc>
      </w:tr>
      <w:tr w:rsidR="00C3374B" w:rsidRPr="00AC3C0F" w:rsidTr="00C3374B">
        <w:trPr>
          <w:jc w:val="center"/>
        </w:trPr>
        <w:tc>
          <w:tcPr>
            <w:tcW w:w="2628" w:type="dxa"/>
          </w:tcPr>
          <w:p w:rsidR="00C3374B" w:rsidRPr="00AC3C0F" w:rsidRDefault="00C3374B" w:rsidP="00C3374B">
            <w:pPr>
              <w:pStyle w:val="TAL"/>
            </w:pPr>
            <w:r w:rsidRPr="00AC3C0F">
              <w:t>Timestamp</w:t>
            </w:r>
          </w:p>
        </w:tc>
        <w:tc>
          <w:tcPr>
            <w:tcW w:w="1701" w:type="dxa"/>
          </w:tcPr>
          <w:p w:rsidR="00C3374B" w:rsidRPr="00AC3C0F" w:rsidRDefault="00C3374B" w:rsidP="00C3374B">
            <w:pPr>
              <w:pStyle w:val="TAC"/>
            </w:pPr>
            <w:r w:rsidRPr="00AC3C0F">
              <w:t>5GC NF</w:t>
            </w:r>
          </w:p>
        </w:tc>
        <w:tc>
          <w:tcPr>
            <w:tcW w:w="5463" w:type="dxa"/>
          </w:tcPr>
          <w:p w:rsidR="00C3374B" w:rsidRPr="00AC3C0F" w:rsidRDefault="00C3374B" w:rsidP="00C3374B">
            <w:pPr>
              <w:pStyle w:val="TAL"/>
            </w:pPr>
            <w:r w:rsidRPr="00AC3C0F">
              <w:t>A time stamp associated with the collected information.</w:t>
            </w:r>
          </w:p>
        </w:tc>
      </w:tr>
      <w:tr w:rsidR="00C3374B" w:rsidRPr="00AC3C0F" w:rsidTr="00C3374B">
        <w:trPr>
          <w:jc w:val="center"/>
        </w:trPr>
        <w:tc>
          <w:tcPr>
            <w:tcW w:w="2628" w:type="dxa"/>
          </w:tcPr>
          <w:p w:rsidR="00C3374B" w:rsidRPr="00AC3C0F" w:rsidRDefault="00C3374B" w:rsidP="00C3374B">
            <w:pPr>
              <w:pStyle w:val="TAL"/>
            </w:pPr>
            <w:r w:rsidRPr="00AC3C0F">
              <w:t>Location Info</w:t>
            </w:r>
          </w:p>
        </w:tc>
        <w:tc>
          <w:tcPr>
            <w:tcW w:w="1701" w:type="dxa"/>
          </w:tcPr>
          <w:p w:rsidR="00C3374B" w:rsidRPr="00AC3C0F" w:rsidRDefault="00C3374B" w:rsidP="00C3374B">
            <w:pPr>
              <w:pStyle w:val="TAC"/>
            </w:pPr>
            <w:r w:rsidRPr="00AC3C0F">
              <w:t>AMF</w:t>
            </w:r>
          </w:p>
        </w:tc>
        <w:tc>
          <w:tcPr>
            <w:tcW w:w="5463" w:type="dxa"/>
          </w:tcPr>
          <w:p w:rsidR="00C3374B" w:rsidRPr="00AC3C0F" w:rsidRDefault="00C3374B" w:rsidP="00C3374B">
            <w:pPr>
              <w:pStyle w:val="TAL"/>
            </w:pPr>
            <w:r w:rsidRPr="00AC3C0F">
              <w:t>The UE location information when the service is delivered.</w:t>
            </w:r>
          </w:p>
        </w:tc>
      </w:tr>
      <w:tr w:rsidR="00C3374B" w:rsidRPr="00AC3C0F" w:rsidTr="00C3374B">
        <w:trPr>
          <w:jc w:val="center"/>
        </w:trPr>
        <w:tc>
          <w:tcPr>
            <w:tcW w:w="2628" w:type="dxa"/>
          </w:tcPr>
          <w:p w:rsidR="00C3374B" w:rsidRPr="00AC3C0F" w:rsidRDefault="00C3374B" w:rsidP="00C3374B">
            <w:pPr>
              <w:pStyle w:val="TAL"/>
            </w:pPr>
            <w:r w:rsidRPr="00AC3C0F">
              <w:t>DNN</w:t>
            </w:r>
          </w:p>
        </w:tc>
        <w:tc>
          <w:tcPr>
            <w:tcW w:w="1701" w:type="dxa"/>
          </w:tcPr>
          <w:p w:rsidR="00C3374B" w:rsidRPr="00AC3C0F" w:rsidRDefault="00C3374B" w:rsidP="00C3374B">
            <w:pPr>
              <w:pStyle w:val="TAC"/>
            </w:pPr>
            <w:r w:rsidRPr="00AC3C0F">
              <w:rPr>
                <w:rFonts w:hint="eastAsia"/>
                <w:lang w:eastAsia="zh-CN"/>
              </w:rPr>
              <w:t>S</w:t>
            </w:r>
            <w:r w:rsidRPr="00AC3C0F">
              <w:rPr>
                <w:lang w:eastAsia="zh-CN"/>
              </w:rPr>
              <w:t>MF</w:t>
            </w:r>
          </w:p>
        </w:tc>
        <w:tc>
          <w:tcPr>
            <w:tcW w:w="5463" w:type="dxa"/>
          </w:tcPr>
          <w:p w:rsidR="00C3374B" w:rsidRPr="00AC3C0F" w:rsidRDefault="00C3374B" w:rsidP="00C3374B">
            <w:pPr>
              <w:pStyle w:val="TAL"/>
            </w:pPr>
            <w:r w:rsidRPr="00AC3C0F">
              <w:t>DNN for the PDU Session which contains the QoS flow</w:t>
            </w:r>
          </w:p>
        </w:tc>
      </w:tr>
      <w:tr w:rsidR="00C3374B" w:rsidRPr="00AC3C0F" w:rsidTr="00C3374B">
        <w:trPr>
          <w:jc w:val="center"/>
        </w:trPr>
        <w:tc>
          <w:tcPr>
            <w:tcW w:w="2628" w:type="dxa"/>
          </w:tcPr>
          <w:p w:rsidR="00C3374B" w:rsidRPr="00AC3C0F" w:rsidRDefault="00C3374B" w:rsidP="00C3374B">
            <w:pPr>
              <w:pStyle w:val="TAL"/>
            </w:pPr>
            <w:r w:rsidRPr="00AC3C0F">
              <w:t>S-NSSAI</w:t>
            </w:r>
          </w:p>
        </w:tc>
        <w:tc>
          <w:tcPr>
            <w:tcW w:w="1701" w:type="dxa"/>
          </w:tcPr>
          <w:p w:rsidR="00C3374B" w:rsidRPr="00AC3C0F" w:rsidRDefault="00C3374B" w:rsidP="00C3374B">
            <w:pPr>
              <w:pStyle w:val="TAC"/>
            </w:pPr>
            <w:r w:rsidRPr="00AC3C0F">
              <w:rPr>
                <w:rFonts w:hint="eastAsia"/>
                <w:lang w:eastAsia="zh-CN"/>
              </w:rPr>
              <w:t>S</w:t>
            </w:r>
            <w:r w:rsidRPr="00AC3C0F">
              <w:rPr>
                <w:lang w:eastAsia="zh-CN"/>
              </w:rPr>
              <w:t>MF</w:t>
            </w:r>
          </w:p>
        </w:tc>
        <w:tc>
          <w:tcPr>
            <w:tcW w:w="5463" w:type="dxa"/>
          </w:tcPr>
          <w:p w:rsidR="00C3374B" w:rsidRPr="00AC3C0F" w:rsidRDefault="00C3374B" w:rsidP="00C3374B">
            <w:pPr>
              <w:pStyle w:val="TAL"/>
            </w:pPr>
            <w:r w:rsidRPr="00AC3C0F">
              <w:t>S-NSSAI for the PDU Session which contains the QoS flow</w:t>
            </w:r>
          </w:p>
        </w:tc>
      </w:tr>
      <w:tr w:rsidR="00C3374B" w:rsidRPr="00AC3C0F" w:rsidTr="00C3374B">
        <w:trPr>
          <w:jc w:val="center"/>
        </w:trPr>
        <w:tc>
          <w:tcPr>
            <w:tcW w:w="2628" w:type="dxa"/>
          </w:tcPr>
          <w:p w:rsidR="00C3374B" w:rsidRPr="00AC3C0F" w:rsidRDefault="00C3374B" w:rsidP="00C3374B">
            <w:pPr>
              <w:pStyle w:val="TAL"/>
            </w:pPr>
            <w:r w:rsidRPr="00AC3C0F">
              <w:t>Application ID</w:t>
            </w:r>
          </w:p>
        </w:tc>
        <w:tc>
          <w:tcPr>
            <w:tcW w:w="1701" w:type="dxa"/>
          </w:tcPr>
          <w:p w:rsidR="00C3374B" w:rsidRPr="00AC3C0F" w:rsidRDefault="00C3374B" w:rsidP="00C3374B">
            <w:pPr>
              <w:pStyle w:val="TAC"/>
            </w:pPr>
            <w:r w:rsidRPr="00AC3C0F">
              <w:rPr>
                <w:lang w:eastAsia="zh-CN"/>
              </w:rPr>
              <w:t>PCF/SMF</w:t>
            </w:r>
          </w:p>
        </w:tc>
        <w:tc>
          <w:tcPr>
            <w:tcW w:w="5463" w:type="dxa"/>
          </w:tcPr>
          <w:p w:rsidR="00C3374B" w:rsidRPr="00AC3C0F" w:rsidRDefault="00C3374B" w:rsidP="00C3374B">
            <w:pPr>
              <w:pStyle w:val="TAL"/>
            </w:pPr>
            <w:r>
              <w:t>U</w:t>
            </w:r>
            <w:r w:rsidRPr="00AC3C0F">
              <w:t>sed by NWDAF to identify the application service provider and application for the QoS flow</w:t>
            </w:r>
          </w:p>
        </w:tc>
      </w:tr>
      <w:tr w:rsidR="00C3374B" w:rsidRPr="00AC3C0F" w:rsidTr="00C3374B">
        <w:trPr>
          <w:jc w:val="center"/>
        </w:trPr>
        <w:tc>
          <w:tcPr>
            <w:tcW w:w="2628" w:type="dxa"/>
          </w:tcPr>
          <w:p w:rsidR="00C3374B" w:rsidRPr="00F95AD0" w:rsidRDefault="00C3374B" w:rsidP="00C3374B">
            <w:pPr>
              <w:pStyle w:val="TAL"/>
              <w:rPr>
                <w:rFonts w:eastAsiaTheme="minorEastAsia"/>
                <w:highlight w:val="yellow"/>
                <w:lang w:eastAsia="zh-CN"/>
              </w:rPr>
            </w:pPr>
            <w:r w:rsidRPr="00F95AD0">
              <w:rPr>
                <w:rFonts w:eastAsiaTheme="minorEastAsia"/>
                <w:highlight w:val="yellow"/>
                <w:lang w:eastAsia="zh-CN"/>
              </w:rPr>
              <w:t>UPF info</w:t>
            </w:r>
          </w:p>
        </w:tc>
        <w:tc>
          <w:tcPr>
            <w:tcW w:w="1701" w:type="dxa"/>
          </w:tcPr>
          <w:p w:rsidR="00C3374B" w:rsidRPr="00F95AD0" w:rsidRDefault="00C3374B" w:rsidP="00C3374B">
            <w:pPr>
              <w:pStyle w:val="TAC"/>
              <w:rPr>
                <w:rFonts w:eastAsiaTheme="minorEastAsia"/>
                <w:highlight w:val="yellow"/>
                <w:lang w:eastAsia="zh-CN"/>
              </w:rPr>
            </w:pPr>
            <w:r w:rsidRPr="00F95AD0">
              <w:rPr>
                <w:rFonts w:eastAsiaTheme="minorEastAsia"/>
                <w:highlight w:val="yellow"/>
                <w:lang w:eastAsia="zh-CN"/>
              </w:rPr>
              <w:t>SMF</w:t>
            </w:r>
          </w:p>
        </w:tc>
        <w:tc>
          <w:tcPr>
            <w:tcW w:w="5463" w:type="dxa"/>
          </w:tcPr>
          <w:p w:rsidR="00C3374B" w:rsidRPr="00F95AD0" w:rsidRDefault="00C3374B" w:rsidP="00C3374B">
            <w:pPr>
              <w:pStyle w:val="TAL"/>
              <w:rPr>
                <w:rFonts w:eastAsiaTheme="minorEastAsia"/>
                <w:highlight w:val="yellow"/>
                <w:lang w:eastAsia="zh-CN"/>
              </w:rPr>
            </w:pPr>
            <w:r w:rsidRPr="00F95AD0">
              <w:rPr>
                <w:rFonts w:eastAsiaTheme="minorEastAsia"/>
                <w:highlight w:val="yellow"/>
                <w:lang w:eastAsia="zh-CN"/>
              </w:rPr>
              <w:t>UPF ID/address/FQDN information for UPF</w:t>
            </w:r>
            <w:r>
              <w:rPr>
                <w:rFonts w:eastAsiaTheme="minorEastAsia"/>
                <w:highlight w:val="yellow"/>
                <w:lang w:eastAsia="zh-CN"/>
              </w:rPr>
              <w:t>,</w:t>
            </w:r>
            <w:r w:rsidRPr="00F95AD0">
              <w:rPr>
                <w:rFonts w:eastAsiaTheme="minorEastAsia"/>
                <w:highlight w:val="yellow"/>
                <w:lang w:eastAsia="zh-CN"/>
              </w:rPr>
              <w:t xml:space="preserve"> on which the UE service camps</w:t>
            </w:r>
          </w:p>
        </w:tc>
      </w:tr>
      <w:tr w:rsidR="00C3374B" w:rsidRPr="00AC3C0F" w:rsidTr="00C3374B">
        <w:trPr>
          <w:jc w:val="center"/>
        </w:trPr>
        <w:tc>
          <w:tcPr>
            <w:tcW w:w="2628" w:type="dxa"/>
          </w:tcPr>
          <w:p w:rsidR="00C3374B" w:rsidRPr="00AC3C0F" w:rsidRDefault="00C3374B" w:rsidP="00C3374B">
            <w:pPr>
              <w:pStyle w:val="TAL"/>
            </w:pPr>
            <w:r w:rsidRPr="00AC3C0F">
              <w:t>IP filter information</w:t>
            </w:r>
          </w:p>
        </w:tc>
        <w:tc>
          <w:tcPr>
            <w:tcW w:w="1701" w:type="dxa"/>
          </w:tcPr>
          <w:p w:rsidR="00C3374B" w:rsidRPr="00AC3C0F" w:rsidRDefault="00C3374B" w:rsidP="00C3374B">
            <w:pPr>
              <w:pStyle w:val="TAC"/>
            </w:pPr>
            <w:r>
              <w:t>SMF</w:t>
            </w:r>
          </w:p>
        </w:tc>
        <w:tc>
          <w:tcPr>
            <w:tcW w:w="5463" w:type="dxa"/>
          </w:tcPr>
          <w:p w:rsidR="00C3374B" w:rsidRPr="00AC3C0F" w:rsidRDefault="00C3374B" w:rsidP="00C3374B">
            <w:pPr>
              <w:pStyle w:val="TAL"/>
            </w:pPr>
            <w:r w:rsidRPr="00AC3C0F">
              <w:t>Provided by the</w:t>
            </w:r>
            <w:r>
              <w:t xml:space="preserve"> SMF</w:t>
            </w:r>
            <w:r w:rsidRPr="00AC3C0F">
              <w:t>, which is used by NWDAF to identify the service data flow for policy control and/or differentiated charging for the QoS flow</w:t>
            </w:r>
          </w:p>
        </w:tc>
      </w:tr>
      <w:tr w:rsidR="00C3374B" w:rsidRPr="00AC3C0F" w:rsidTr="00C3374B">
        <w:trPr>
          <w:jc w:val="center"/>
        </w:trPr>
        <w:tc>
          <w:tcPr>
            <w:tcW w:w="2628" w:type="dxa"/>
          </w:tcPr>
          <w:p w:rsidR="00C3374B" w:rsidRPr="00AC3C0F" w:rsidRDefault="00C3374B" w:rsidP="00C3374B">
            <w:pPr>
              <w:pStyle w:val="TAL"/>
            </w:pPr>
            <w:r w:rsidRPr="00AC3C0F">
              <w:rPr>
                <w:rFonts w:hint="eastAsia"/>
                <w:lang w:eastAsia="zh-CN"/>
              </w:rPr>
              <w:t>Q</w:t>
            </w:r>
            <w:r w:rsidRPr="00AC3C0F">
              <w:rPr>
                <w:lang w:eastAsia="zh-CN"/>
              </w:rPr>
              <w:t>FI</w:t>
            </w:r>
          </w:p>
        </w:tc>
        <w:tc>
          <w:tcPr>
            <w:tcW w:w="1701" w:type="dxa"/>
          </w:tcPr>
          <w:p w:rsidR="00C3374B" w:rsidRPr="00AC3C0F" w:rsidRDefault="00C3374B" w:rsidP="00C3374B">
            <w:pPr>
              <w:pStyle w:val="TAC"/>
            </w:pPr>
            <w:r w:rsidRPr="00AC3C0F">
              <w:rPr>
                <w:lang w:eastAsia="zh-CN"/>
              </w:rPr>
              <w:t>SMF</w:t>
            </w:r>
          </w:p>
        </w:tc>
        <w:tc>
          <w:tcPr>
            <w:tcW w:w="5463" w:type="dxa"/>
          </w:tcPr>
          <w:p w:rsidR="00C3374B" w:rsidRPr="00AC3C0F" w:rsidRDefault="00C3374B" w:rsidP="00C3374B">
            <w:pPr>
              <w:pStyle w:val="TAL"/>
            </w:pPr>
            <w:r w:rsidRPr="00AC3C0F">
              <w:t>QoS Flow Identifier</w:t>
            </w:r>
          </w:p>
        </w:tc>
      </w:tr>
      <w:tr w:rsidR="00C3374B" w:rsidRPr="00AC3C0F" w:rsidTr="00C3374B">
        <w:trPr>
          <w:jc w:val="center"/>
        </w:trPr>
        <w:tc>
          <w:tcPr>
            <w:tcW w:w="2628" w:type="dxa"/>
          </w:tcPr>
          <w:p w:rsidR="00C3374B" w:rsidRPr="00AC3C0F" w:rsidRDefault="00C3374B" w:rsidP="00C3374B">
            <w:pPr>
              <w:pStyle w:val="TAL"/>
            </w:pPr>
            <w:r w:rsidRPr="00AC3C0F">
              <w:t>QoS flow Bit Rate</w:t>
            </w:r>
          </w:p>
        </w:tc>
        <w:tc>
          <w:tcPr>
            <w:tcW w:w="1701" w:type="dxa"/>
          </w:tcPr>
          <w:p w:rsidR="00C3374B" w:rsidRPr="00AC3C0F" w:rsidRDefault="00C3374B" w:rsidP="00C3374B">
            <w:pPr>
              <w:pStyle w:val="TAC"/>
            </w:pPr>
            <w:r w:rsidRPr="00AC3C0F">
              <w:t>UPF</w:t>
            </w:r>
          </w:p>
        </w:tc>
        <w:tc>
          <w:tcPr>
            <w:tcW w:w="5463" w:type="dxa"/>
          </w:tcPr>
          <w:p w:rsidR="00C3374B" w:rsidRPr="000001DB" w:rsidRDefault="00C3374B" w:rsidP="00C3374B">
            <w:pPr>
              <w:pStyle w:val="TAL"/>
            </w:pPr>
            <w:r w:rsidRPr="000001DB">
              <w:t>The observed bit rate</w:t>
            </w:r>
            <w:r w:rsidRPr="000001DB" w:rsidDel="00275CB7">
              <w:t xml:space="preserve"> </w:t>
            </w:r>
            <w:r w:rsidRPr="000001DB">
              <w:t>for UL direction; and</w:t>
            </w:r>
          </w:p>
          <w:p w:rsidR="00C3374B" w:rsidRPr="000001DB" w:rsidRDefault="00C3374B" w:rsidP="00C3374B">
            <w:pPr>
              <w:pStyle w:val="TAL"/>
            </w:pPr>
            <w:r w:rsidRPr="000001DB">
              <w:t>The observed bit rate for DL direction</w:t>
            </w:r>
          </w:p>
        </w:tc>
      </w:tr>
      <w:tr w:rsidR="00C3374B" w:rsidRPr="00AC3C0F" w:rsidTr="00C3374B">
        <w:trPr>
          <w:jc w:val="center"/>
        </w:trPr>
        <w:tc>
          <w:tcPr>
            <w:tcW w:w="2628" w:type="dxa"/>
          </w:tcPr>
          <w:p w:rsidR="00C3374B" w:rsidRPr="00AC3C0F" w:rsidRDefault="00C3374B" w:rsidP="00C3374B">
            <w:pPr>
              <w:pStyle w:val="TAL"/>
            </w:pPr>
            <w:r w:rsidRPr="00AC3C0F">
              <w:t>QoS flow Packet Delay</w:t>
            </w:r>
          </w:p>
        </w:tc>
        <w:tc>
          <w:tcPr>
            <w:tcW w:w="1701" w:type="dxa"/>
          </w:tcPr>
          <w:p w:rsidR="00C3374B" w:rsidRPr="00AC3C0F" w:rsidRDefault="00C3374B" w:rsidP="00C3374B">
            <w:pPr>
              <w:pStyle w:val="TAC"/>
            </w:pPr>
            <w:r w:rsidRPr="00AC3C0F">
              <w:t>UPF</w:t>
            </w:r>
          </w:p>
        </w:tc>
        <w:tc>
          <w:tcPr>
            <w:tcW w:w="5463" w:type="dxa"/>
          </w:tcPr>
          <w:p w:rsidR="00C3374B" w:rsidRPr="000001DB" w:rsidRDefault="00C3374B" w:rsidP="00C3374B">
            <w:pPr>
              <w:pStyle w:val="TAL"/>
            </w:pPr>
            <w:r w:rsidRPr="000001DB">
              <w:t>The observed Packet delay for UL direction; and</w:t>
            </w:r>
          </w:p>
          <w:p w:rsidR="00C3374B" w:rsidRPr="000001DB" w:rsidRDefault="00C3374B" w:rsidP="00C3374B">
            <w:pPr>
              <w:pStyle w:val="TAL"/>
            </w:pPr>
            <w:r w:rsidRPr="000001DB">
              <w:t>The observed Packet delay for the DL direction</w:t>
            </w:r>
          </w:p>
        </w:tc>
      </w:tr>
      <w:tr w:rsidR="00C3374B" w:rsidRPr="00AC3C0F" w:rsidTr="00C3374B">
        <w:trPr>
          <w:jc w:val="center"/>
        </w:trPr>
        <w:tc>
          <w:tcPr>
            <w:tcW w:w="2628" w:type="dxa"/>
          </w:tcPr>
          <w:p w:rsidR="00C3374B" w:rsidRPr="00AC3C0F" w:rsidRDefault="00C3374B" w:rsidP="00C3374B">
            <w:pPr>
              <w:pStyle w:val="TAL"/>
            </w:pPr>
            <w:r w:rsidRPr="00AC3C0F">
              <w:rPr>
                <w:lang w:eastAsia="ko-KR"/>
              </w:rPr>
              <w:t>Packet transmission</w:t>
            </w:r>
          </w:p>
        </w:tc>
        <w:tc>
          <w:tcPr>
            <w:tcW w:w="1701" w:type="dxa"/>
          </w:tcPr>
          <w:p w:rsidR="00C3374B" w:rsidRPr="00AC3C0F" w:rsidRDefault="00C3374B" w:rsidP="00C3374B">
            <w:pPr>
              <w:pStyle w:val="TAC"/>
            </w:pPr>
            <w:r w:rsidRPr="00AC3C0F">
              <w:rPr>
                <w:rFonts w:hint="eastAsia"/>
                <w:lang w:eastAsia="ko-KR"/>
              </w:rPr>
              <w:t>UPF</w:t>
            </w:r>
          </w:p>
        </w:tc>
        <w:tc>
          <w:tcPr>
            <w:tcW w:w="5463" w:type="dxa"/>
          </w:tcPr>
          <w:p w:rsidR="00C3374B" w:rsidRPr="000001DB" w:rsidRDefault="00C3374B" w:rsidP="00C3374B">
            <w:pPr>
              <w:pStyle w:val="TAL"/>
            </w:pPr>
            <w:r w:rsidRPr="000001DB">
              <w:t>The observed number of packet transmission</w:t>
            </w:r>
          </w:p>
        </w:tc>
      </w:tr>
      <w:tr w:rsidR="00C3374B" w:rsidRPr="00AC3C0F" w:rsidTr="00C3374B">
        <w:trPr>
          <w:jc w:val="center"/>
        </w:trPr>
        <w:tc>
          <w:tcPr>
            <w:tcW w:w="2628" w:type="dxa"/>
          </w:tcPr>
          <w:p w:rsidR="00C3374B" w:rsidRPr="00AC3C0F" w:rsidRDefault="00C3374B" w:rsidP="00C3374B">
            <w:pPr>
              <w:pStyle w:val="TAN"/>
            </w:pPr>
            <w:r w:rsidRPr="00AC3C0F">
              <w:t>Packet retransmission</w:t>
            </w:r>
          </w:p>
        </w:tc>
        <w:tc>
          <w:tcPr>
            <w:tcW w:w="1701" w:type="dxa"/>
          </w:tcPr>
          <w:p w:rsidR="00C3374B" w:rsidRPr="00AC3C0F" w:rsidRDefault="00C3374B" w:rsidP="00C3374B">
            <w:pPr>
              <w:pStyle w:val="TAN"/>
              <w:jc w:val="center"/>
            </w:pPr>
            <w:r w:rsidRPr="00AC3C0F">
              <w:t>UPF</w:t>
            </w:r>
          </w:p>
        </w:tc>
        <w:tc>
          <w:tcPr>
            <w:tcW w:w="5463" w:type="dxa"/>
          </w:tcPr>
          <w:p w:rsidR="00C3374B" w:rsidRPr="000001DB" w:rsidRDefault="00C3374B" w:rsidP="00C3374B">
            <w:pPr>
              <w:pStyle w:val="TAL"/>
            </w:pPr>
            <w:r w:rsidRPr="000001DB">
              <w:t>The observed number of packet retransmission</w:t>
            </w:r>
          </w:p>
        </w:tc>
      </w:tr>
    </w:tbl>
    <w:p w:rsidR="00EA4FDD" w:rsidRDefault="00EA4FDD" w:rsidP="00EA4FDD">
      <w:pPr>
        <w:rPr>
          <w:highlight w:val="yellow"/>
          <w:lang w:eastAsia="zh-CN"/>
        </w:rPr>
      </w:pPr>
    </w:p>
    <w:p w:rsidR="00F95AD0" w:rsidRDefault="00C3374B" w:rsidP="00EA4FDD">
      <w:pPr>
        <w:pStyle w:val="NO"/>
        <w:rPr>
          <w:rFonts w:eastAsiaTheme="minorEastAsia"/>
          <w:highlight w:val="yellow"/>
          <w:lang w:eastAsia="zh-CN"/>
        </w:rPr>
      </w:pPr>
      <w:r>
        <w:rPr>
          <w:highlight w:val="yellow"/>
          <w:lang w:eastAsia="zh-CN"/>
        </w:rPr>
        <w:t>NOTE 1</w:t>
      </w:r>
      <w:r w:rsidRPr="00DE24ED">
        <w:rPr>
          <w:highlight w:val="yellow"/>
          <w:lang w:eastAsia="zh-CN"/>
        </w:rPr>
        <w:t xml:space="preserve">: </w:t>
      </w:r>
      <w:r>
        <w:rPr>
          <w:highlight w:val="yellow"/>
          <w:lang w:eastAsia="zh-CN"/>
        </w:rPr>
        <w:t>T</w:t>
      </w:r>
      <w:r w:rsidRPr="00DE24ED">
        <w:rPr>
          <w:highlight w:val="yellow"/>
          <w:lang w:eastAsia="zh-CN"/>
        </w:rPr>
        <w:t>he text highlighted in</w:t>
      </w:r>
      <w:r>
        <w:rPr>
          <w:highlight w:val="yellow"/>
          <w:lang w:eastAsia="zh-CN"/>
        </w:rPr>
        <w:t xml:space="preserve"> yellow is </w:t>
      </w:r>
      <w:r w:rsidR="00EA4FDD">
        <w:rPr>
          <w:highlight w:val="yellow"/>
          <w:lang w:eastAsia="zh-CN"/>
        </w:rPr>
        <w:t xml:space="preserve">a </w:t>
      </w:r>
      <w:r>
        <w:rPr>
          <w:highlight w:val="yellow"/>
          <w:lang w:eastAsia="zh-CN"/>
        </w:rPr>
        <w:t>new input from SM</w:t>
      </w:r>
      <w:r w:rsidR="00F95AD0">
        <w:rPr>
          <w:highlight w:val="yellow"/>
          <w:lang w:eastAsia="zh-CN"/>
        </w:rPr>
        <w:t>F</w:t>
      </w:r>
      <w:r w:rsidR="00EA4FDD">
        <w:rPr>
          <w:highlight w:val="yellow"/>
          <w:lang w:eastAsia="zh-CN"/>
        </w:rPr>
        <w:t>, comparing to the ones</w:t>
      </w:r>
      <w:r w:rsidR="00F95AD0">
        <w:rPr>
          <w:highlight w:val="yellow"/>
          <w:lang w:eastAsia="zh-CN"/>
        </w:rPr>
        <w:t xml:space="preserve"> for the </w:t>
      </w:r>
      <w:r w:rsidR="00F95AD0" w:rsidRPr="00B82B53">
        <w:rPr>
          <w:highlight w:val="yellow"/>
          <w:lang w:eastAsia="zh-CN"/>
        </w:rPr>
        <w:t>S</w:t>
      </w:r>
      <w:r w:rsidR="00F95AD0">
        <w:rPr>
          <w:highlight w:val="yellow"/>
          <w:lang w:eastAsia="zh-CN"/>
        </w:rPr>
        <w:t>ervice Experience analytic</w:t>
      </w:r>
      <w:r w:rsidR="00F95AD0" w:rsidRPr="009F5762">
        <w:rPr>
          <w:highlight w:val="yellow"/>
          <w:lang w:eastAsia="zh-CN"/>
        </w:rPr>
        <w:t>s</w:t>
      </w:r>
      <w:r w:rsidR="00F95AD0" w:rsidRPr="00F95AD0">
        <w:rPr>
          <w:highlight w:val="yellow"/>
          <w:lang w:eastAsia="zh-CN"/>
        </w:rPr>
        <w:t xml:space="preserve"> defined in clause </w:t>
      </w:r>
      <w:r w:rsidR="00F95AD0">
        <w:rPr>
          <w:highlight w:val="yellow"/>
          <w:lang w:eastAsia="zh-CN"/>
        </w:rPr>
        <w:t>6.4.2</w:t>
      </w:r>
      <w:r w:rsidR="00F95AD0" w:rsidRPr="00F95AD0">
        <w:rPr>
          <w:highlight w:val="yellow"/>
          <w:lang w:eastAsia="zh-CN"/>
        </w:rPr>
        <w:t>, TS 23.288</w:t>
      </w:r>
      <w:r w:rsidR="00EA4FDD" w:rsidRPr="00EA4FDD">
        <w:rPr>
          <w:highlight w:val="yellow"/>
          <w:lang w:eastAsia="zh-CN"/>
        </w:rPr>
        <w:t>.</w:t>
      </w:r>
    </w:p>
    <w:p w:rsidR="00EA4FDD" w:rsidRPr="00EA4FDD" w:rsidRDefault="00EA4FDD" w:rsidP="00EA4FDD">
      <w:pPr>
        <w:pStyle w:val="NO"/>
        <w:rPr>
          <w:rFonts w:eastAsiaTheme="minorEastAsia"/>
          <w:highlight w:val="yellow"/>
          <w:lang w:eastAsia="zh-CN"/>
        </w:rPr>
      </w:pPr>
    </w:p>
    <w:p w:rsidR="00C3374B" w:rsidRPr="00F95AD0" w:rsidRDefault="00C3374B" w:rsidP="00F95AD0">
      <w:pPr>
        <w:pStyle w:val="TH"/>
        <w:rPr>
          <w:lang w:val="en-US" w:eastAsia="zh-CN"/>
        </w:rPr>
      </w:pPr>
      <w:r w:rsidRPr="00AC3C0F">
        <w:t xml:space="preserve">Table </w:t>
      </w:r>
      <w:r w:rsidRPr="00AC3C0F">
        <w:rPr>
          <w:lang w:val="en-US" w:eastAsia="zh-CN"/>
        </w:rPr>
        <w:t>6.</w:t>
      </w:r>
      <w:r>
        <w:rPr>
          <w:lang w:val="en-US" w:eastAsia="zh-CN"/>
        </w:rPr>
        <w:t>X.2</w:t>
      </w:r>
      <w:r w:rsidRPr="00AC3C0F">
        <w:rPr>
          <w:lang w:eastAsia="zh-CN"/>
        </w:rPr>
        <w:t>-</w:t>
      </w:r>
      <w:r>
        <w:rPr>
          <w:lang w:eastAsia="zh-CN"/>
        </w:rPr>
        <w:t>3</w:t>
      </w:r>
      <w:r w:rsidRPr="00AC3C0F">
        <w:t xml:space="preserve">: </w:t>
      </w:r>
      <w:r w:rsidR="00F95AD0">
        <w:rPr>
          <w:lang w:val="en-US" w:eastAsia="zh-CN"/>
        </w:rPr>
        <w:t>UE</w:t>
      </w:r>
      <w:r w:rsidR="00F95AD0">
        <w:t xml:space="preserve"> level Network Data from </w:t>
      </w:r>
      <w:r w:rsidR="00F95AD0">
        <w:rPr>
          <w:lang w:val="en-US" w:eastAsia="zh-CN"/>
        </w:rPr>
        <w:t>OAM</w:t>
      </w:r>
      <w:r w:rsidR="00F95AD0">
        <w:t xml:space="preserve"> </w:t>
      </w:r>
      <w:r>
        <w:t xml:space="preserve">as defined in </w:t>
      </w:r>
      <w:r w:rsidRPr="00AC3C0F">
        <w:t xml:space="preserve">Table </w:t>
      </w:r>
      <w:r w:rsidRPr="00AC3C0F">
        <w:rPr>
          <w:lang w:val="en-US" w:eastAsia="zh-CN"/>
        </w:rPr>
        <w:t>6.4.2</w:t>
      </w:r>
      <w:r w:rsidR="00F95AD0">
        <w:rPr>
          <w:lang w:eastAsia="zh-CN"/>
        </w:rPr>
        <w:t>-3</w:t>
      </w:r>
      <w:r>
        <w:rPr>
          <w:lang w:eastAsia="zh-CN"/>
        </w:rPr>
        <w:t>,</w:t>
      </w:r>
      <w:r w:rsidRPr="002563A9">
        <w:rPr>
          <w:lang w:eastAsia="zh-CN"/>
        </w:rPr>
        <w:t xml:space="preserve"> </w:t>
      </w:r>
      <w:r w:rsidR="00F95AD0">
        <w:rPr>
          <w:lang w:eastAsia="zh-CN"/>
        </w:rPr>
        <w:t>clause 6.4.2,</w:t>
      </w:r>
      <w:r>
        <w:rPr>
          <w:lang w:eastAsia="zh-CN"/>
        </w:rPr>
        <w:t xml:space="preserve"> TS 23.288 [x]</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3374B" w:rsidRPr="00AC3C0F" w:rsidTr="00F95AD0">
        <w:trPr>
          <w:jc w:val="center"/>
        </w:trPr>
        <w:tc>
          <w:tcPr>
            <w:tcW w:w="2646" w:type="dxa"/>
          </w:tcPr>
          <w:p w:rsidR="00C3374B" w:rsidRPr="00AC3C0F" w:rsidRDefault="00C3374B" w:rsidP="00C3374B">
            <w:pPr>
              <w:pStyle w:val="TAH"/>
            </w:pPr>
            <w:r w:rsidRPr="00AC3C0F">
              <w:t>Information</w:t>
            </w:r>
          </w:p>
        </w:tc>
        <w:tc>
          <w:tcPr>
            <w:tcW w:w="1701" w:type="dxa"/>
          </w:tcPr>
          <w:p w:rsidR="00C3374B" w:rsidRPr="00AC3C0F" w:rsidRDefault="00C3374B" w:rsidP="00C3374B">
            <w:pPr>
              <w:pStyle w:val="TAH"/>
            </w:pPr>
            <w:r w:rsidRPr="00AC3C0F">
              <w:t>Source</w:t>
            </w:r>
          </w:p>
        </w:tc>
        <w:tc>
          <w:tcPr>
            <w:tcW w:w="5481" w:type="dxa"/>
          </w:tcPr>
          <w:p w:rsidR="00C3374B" w:rsidRPr="00AC3C0F" w:rsidRDefault="00C3374B" w:rsidP="00C3374B">
            <w:pPr>
              <w:pStyle w:val="TAH"/>
            </w:pPr>
            <w:r w:rsidRPr="00AC3C0F">
              <w:t>Description</w:t>
            </w:r>
          </w:p>
        </w:tc>
      </w:tr>
      <w:tr w:rsidR="00C3374B" w:rsidRPr="00AC3C0F" w:rsidTr="00F95AD0">
        <w:trPr>
          <w:jc w:val="center"/>
        </w:trPr>
        <w:tc>
          <w:tcPr>
            <w:tcW w:w="2646" w:type="dxa"/>
          </w:tcPr>
          <w:p w:rsidR="00C3374B" w:rsidRPr="00AC3C0F" w:rsidRDefault="00C3374B" w:rsidP="00C3374B">
            <w:pPr>
              <w:pStyle w:val="TAL"/>
            </w:pPr>
            <w:r w:rsidRPr="00AC3C0F">
              <w:t>Reference Signal Received Power</w:t>
            </w:r>
          </w:p>
        </w:tc>
        <w:tc>
          <w:tcPr>
            <w:tcW w:w="1701" w:type="dxa"/>
          </w:tcPr>
          <w:p w:rsidR="00C3374B" w:rsidRPr="00AC3C0F" w:rsidRDefault="00C3374B" w:rsidP="00C3374B">
            <w:pPr>
              <w:pStyle w:val="TAC"/>
              <w:rPr>
                <w:lang w:eastAsia="zh-CN"/>
              </w:rPr>
            </w:pPr>
            <w:r w:rsidRPr="00AC3C0F">
              <w:rPr>
                <w:rFonts w:hint="eastAsia"/>
                <w:lang w:eastAsia="zh-CN"/>
              </w:rPr>
              <w:t>OAM</w:t>
            </w:r>
          </w:p>
        </w:tc>
        <w:tc>
          <w:tcPr>
            <w:tcW w:w="5481" w:type="dxa"/>
          </w:tcPr>
          <w:p w:rsidR="00C3374B" w:rsidRPr="00AC3C0F" w:rsidRDefault="00C3374B" w:rsidP="00C3374B">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3374B" w:rsidRPr="00AC3C0F" w:rsidTr="00F95AD0">
        <w:trPr>
          <w:jc w:val="center"/>
        </w:trPr>
        <w:tc>
          <w:tcPr>
            <w:tcW w:w="2646" w:type="dxa"/>
          </w:tcPr>
          <w:p w:rsidR="00C3374B" w:rsidRPr="00AC3C0F" w:rsidRDefault="00C3374B" w:rsidP="00C3374B">
            <w:pPr>
              <w:pStyle w:val="TAL"/>
            </w:pPr>
            <w:r w:rsidRPr="00AC3C0F">
              <w:t>Reference Signal Received Quality</w:t>
            </w:r>
          </w:p>
        </w:tc>
        <w:tc>
          <w:tcPr>
            <w:tcW w:w="1701" w:type="dxa"/>
          </w:tcPr>
          <w:p w:rsidR="00C3374B" w:rsidRPr="00AC3C0F" w:rsidRDefault="00C3374B" w:rsidP="00C3374B">
            <w:pPr>
              <w:pStyle w:val="TAC"/>
              <w:rPr>
                <w:lang w:eastAsia="zh-CN"/>
              </w:rPr>
            </w:pPr>
            <w:r w:rsidRPr="00AC3C0F">
              <w:rPr>
                <w:rFonts w:hint="eastAsia"/>
                <w:lang w:eastAsia="zh-CN"/>
              </w:rPr>
              <w:t>OAM</w:t>
            </w:r>
          </w:p>
        </w:tc>
        <w:tc>
          <w:tcPr>
            <w:tcW w:w="5481" w:type="dxa"/>
          </w:tcPr>
          <w:p w:rsidR="00C3374B" w:rsidRPr="00AC3C0F" w:rsidRDefault="00C3374B" w:rsidP="00C3374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3374B" w:rsidRPr="00AC3C0F" w:rsidTr="00F95AD0">
        <w:trPr>
          <w:jc w:val="center"/>
        </w:trPr>
        <w:tc>
          <w:tcPr>
            <w:tcW w:w="2646" w:type="dxa"/>
          </w:tcPr>
          <w:p w:rsidR="00C3374B" w:rsidRPr="00AC3C0F" w:rsidRDefault="00C3374B" w:rsidP="00C3374B">
            <w:pPr>
              <w:pStyle w:val="TAL"/>
            </w:pPr>
            <w:r w:rsidRPr="00AC3C0F">
              <w:t>Signal-to-noise and interference ratio</w:t>
            </w:r>
          </w:p>
        </w:tc>
        <w:tc>
          <w:tcPr>
            <w:tcW w:w="1701" w:type="dxa"/>
          </w:tcPr>
          <w:p w:rsidR="00C3374B" w:rsidRPr="00AC3C0F" w:rsidRDefault="00C3374B" w:rsidP="00C3374B">
            <w:pPr>
              <w:pStyle w:val="TAC"/>
              <w:rPr>
                <w:lang w:eastAsia="zh-CN"/>
              </w:rPr>
            </w:pPr>
            <w:r w:rsidRPr="00AC3C0F">
              <w:rPr>
                <w:rFonts w:hint="eastAsia"/>
                <w:lang w:eastAsia="zh-CN"/>
              </w:rPr>
              <w:t>O</w:t>
            </w:r>
            <w:r w:rsidRPr="00AC3C0F">
              <w:rPr>
                <w:lang w:eastAsia="zh-CN"/>
              </w:rPr>
              <w:t>AM</w:t>
            </w:r>
          </w:p>
        </w:tc>
        <w:tc>
          <w:tcPr>
            <w:tcW w:w="5481" w:type="dxa"/>
          </w:tcPr>
          <w:p w:rsidR="00C3374B" w:rsidRPr="00AC3C0F" w:rsidRDefault="00C3374B" w:rsidP="00C3374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3D5F62" w:rsidRPr="00F95AD0" w:rsidRDefault="003D5F62" w:rsidP="003D5F62">
      <w:pPr>
        <w:rPr>
          <w:rFonts w:eastAsiaTheme="minorEastAsia"/>
          <w:lang w:eastAsia="zh-CN"/>
        </w:rPr>
      </w:pPr>
    </w:p>
    <w:p w:rsidR="003D5F62" w:rsidRDefault="003D5F62" w:rsidP="003D5F62">
      <w:pPr>
        <w:pStyle w:val="3"/>
        <w:rPr>
          <w:lang w:val="en-US" w:eastAsia="zh-CN"/>
        </w:rPr>
      </w:pPr>
      <w:bookmarkStart w:id="98" w:name="_Toc31639341"/>
      <w:bookmarkStart w:id="99" w:name="_Toc31639223"/>
      <w:bookmarkStart w:id="100" w:name="_Toc31448747"/>
      <w:bookmarkStart w:id="101" w:name="_Toc31361022"/>
      <w:bookmarkStart w:id="102" w:name="_Toc31296405"/>
      <w:bookmarkStart w:id="103" w:name="_Toc30155664"/>
      <w:bookmarkStart w:id="104" w:name="_Toc30155544"/>
      <w:bookmarkStart w:id="105" w:name="_Toc28866898"/>
      <w:bookmarkStart w:id="106" w:name="_Toc27823111"/>
      <w:bookmarkStart w:id="107" w:name="_Toc19106298"/>
      <w:r>
        <w:rPr>
          <w:lang w:val="en-US" w:eastAsia="zh-CN"/>
        </w:rPr>
        <w:t>6.X.3</w:t>
      </w:r>
      <w:r>
        <w:rPr>
          <w:lang w:val="en-US" w:eastAsia="zh-CN"/>
        </w:rPr>
        <w:tab/>
        <w:t>Output Analytics</w:t>
      </w:r>
      <w:bookmarkEnd w:id="98"/>
      <w:bookmarkEnd w:id="99"/>
      <w:bookmarkEnd w:id="100"/>
      <w:bookmarkEnd w:id="101"/>
      <w:bookmarkEnd w:id="102"/>
      <w:bookmarkEnd w:id="103"/>
      <w:bookmarkEnd w:id="104"/>
      <w:bookmarkEnd w:id="105"/>
      <w:bookmarkEnd w:id="106"/>
      <w:bookmarkEnd w:id="107"/>
    </w:p>
    <w:p w:rsidR="00ED1D49" w:rsidRDefault="00ED1D49" w:rsidP="00ED1D49">
      <w:pPr>
        <w:rPr>
          <w:lang w:val="en-US" w:eastAsia="zh-CN"/>
        </w:rPr>
      </w:pPr>
      <w:bookmarkStart w:id="108" w:name="_Toc31639342"/>
      <w:bookmarkStart w:id="109" w:name="_Toc31639224"/>
      <w:bookmarkStart w:id="110" w:name="_Toc31448748"/>
      <w:bookmarkStart w:id="111" w:name="_Toc31361023"/>
      <w:bookmarkStart w:id="112" w:name="_Toc31296406"/>
      <w:bookmarkStart w:id="113" w:name="_Toc30155665"/>
      <w:bookmarkStart w:id="114" w:name="_Toc30155545"/>
      <w:bookmarkStart w:id="115" w:name="_Toc28866899"/>
      <w:r>
        <w:rPr>
          <w:lang w:val="en-US" w:eastAsia="zh-CN"/>
        </w:rPr>
        <w:t>The NWDAF services as defined in the clause 7.2 and 7.3, TS 23.288 [X], are used to expose the analytics.</w:t>
      </w:r>
    </w:p>
    <w:p w:rsidR="00ED1D49" w:rsidRDefault="00ED1D49" w:rsidP="00ED1D49">
      <w:pPr>
        <w:pStyle w:val="B1"/>
        <w:rPr>
          <w:lang w:val="en-US" w:eastAsia="zh-CN"/>
        </w:rPr>
      </w:pPr>
      <w:r>
        <w:rPr>
          <w:lang w:val="en-US" w:eastAsia="zh-CN"/>
        </w:rPr>
        <w:t>-</w:t>
      </w:r>
      <w:r>
        <w:rPr>
          <w:lang w:val="en-US" w:eastAsia="zh-CN"/>
        </w:rPr>
        <w:tab/>
        <w:t xml:space="preserve">Service Experience </w:t>
      </w:r>
      <w:r w:rsidR="007868AA">
        <w:rPr>
          <w:lang w:val="en-US" w:eastAsia="zh-CN"/>
        </w:rPr>
        <w:t xml:space="preserve">per UP path </w:t>
      </w:r>
      <w:r>
        <w:rPr>
          <w:lang w:val="en-US" w:eastAsia="zh-CN"/>
        </w:rPr>
        <w:t xml:space="preserve">statistics information is defined in Table </w:t>
      </w:r>
      <w:r>
        <w:rPr>
          <w:lang w:eastAsia="zh-CN"/>
        </w:rPr>
        <w:t>6.</w:t>
      </w:r>
      <w:r w:rsidR="007868AA">
        <w:rPr>
          <w:rFonts w:hint="eastAsia"/>
          <w:lang w:eastAsia="zh-CN"/>
        </w:rPr>
        <w:t>X</w:t>
      </w:r>
      <w:r>
        <w:rPr>
          <w:lang w:eastAsia="zh-CN"/>
        </w:rPr>
        <w:t>.3</w:t>
      </w:r>
      <w:r>
        <w:rPr>
          <w:lang w:val="en-US" w:eastAsia="zh-CN"/>
        </w:rPr>
        <w:t>-1.</w:t>
      </w:r>
    </w:p>
    <w:p w:rsidR="00ED1D49" w:rsidRPr="005B1D21" w:rsidRDefault="00ED1D49" w:rsidP="00ED1D49">
      <w:pPr>
        <w:pStyle w:val="B1"/>
        <w:rPr>
          <w:lang w:val="en-US" w:eastAsia="zh-CN"/>
        </w:rPr>
      </w:pPr>
      <w:r>
        <w:rPr>
          <w:lang w:val="en-US" w:eastAsia="zh-CN"/>
        </w:rPr>
        <w:t>-</w:t>
      </w:r>
      <w:r>
        <w:rPr>
          <w:lang w:val="en-US" w:eastAsia="zh-CN"/>
        </w:rPr>
        <w:tab/>
        <w:t>Service Experience</w:t>
      </w:r>
      <w:r w:rsidR="007868AA" w:rsidRPr="007868AA">
        <w:rPr>
          <w:lang w:val="en-US" w:eastAsia="zh-CN"/>
        </w:rPr>
        <w:t xml:space="preserve"> </w:t>
      </w:r>
      <w:r w:rsidR="007868AA">
        <w:rPr>
          <w:lang w:val="en-US" w:eastAsia="zh-CN"/>
        </w:rPr>
        <w:t>per UP path</w:t>
      </w:r>
      <w:r>
        <w:rPr>
          <w:lang w:val="en-US" w:eastAsia="zh-CN"/>
        </w:rPr>
        <w:t xml:space="preserve"> predictions information is defined in Table </w:t>
      </w:r>
      <w:r>
        <w:rPr>
          <w:lang w:eastAsia="zh-CN"/>
        </w:rPr>
        <w:t>6.</w:t>
      </w:r>
      <w:r w:rsidR="007868AA">
        <w:rPr>
          <w:rFonts w:hint="eastAsia"/>
          <w:lang w:eastAsia="zh-CN"/>
        </w:rPr>
        <w:t>X</w:t>
      </w:r>
      <w:r>
        <w:rPr>
          <w:lang w:eastAsia="zh-CN"/>
        </w:rPr>
        <w:t>.3</w:t>
      </w:r>
      <w:r>
        <w:rPr>
          <w:lang w:val="en-US" w:eastAsia="zh-CN"/>
        </w:rPr>
        <w:t>-2.</w:t>
      </w:r>
    </w:p>
    <w:p w:rsidR="00ED1D49" w:rsidRDefault="00ED1D49" w:rsidP="00ED1D49">
      <w:pPr>
        <w:pStyle w:val="B1"/>
        <w:ind w:left="0" w:firstLine="0"/>
        <w:jc w:val="both"/>
        <w:rPr>
          <w:rFonts w:eastAsia="MS Mincho"/>
        </w:rPr>
      </w:pPr>
    </w:p>
    <w:p w:rsidR="00ED1D49" w:rsidRDefault="00ED1D49" w:rsidP="00ED1D49">
      <w:pPr>
        <w:pStyle w:val="TH"/>
        <w:rPr>
          <w:lang w:val="en-US" w:eastAsia="zh-CN"/>
        </w:rPr>
      </w:pPr>
      <w:r>
        <w:rPr>
          <w:lang w:val="en-US" w:eastAsia="zh-CN"/>
        </w:rPr>
        <w:t xml:space="preserve">Table </w:t>
      </w:r>
      <w:r>
        <w:rPr>
          <w:lang w:eastAsia="zh-CN"/>
        </w:rPr>
        <w:t>6.</w:t>
      </w:r>
      <w:r w:rsidR="007868AA">
        <w:rPr>
          <w:rFonts w:hint="eastAsia"/>
          <w:lang w:eastAsia="zh-CN"/>
        </w:rPr>
        <w:t>X</w:t>
      </w:r>
      <w:r>
        <w:rPr>
          <w:lang w:eastAsia="zh-CN"/>
        </w:rPr>
        <w:t>.3</w:t>
      </w:r>
      <w:r>
        <w:rPr>
          <w:lang w:val="en-US" w:eastAsia="zh-CN"/>
        </w:rPr>
        <w:t>-1: Service Experience</w:t>
      </w:r>
      <w:r w:rsidR="007868AA">
        <w:rPr>
          <w:lang w:val="en-US" w:eastAsia="zh-CN"/>
        </w:rPr>
        <w:t xml:space="preserve"> per UP path</w:t>
      </w:r>
      <w:r>
        <w:rPr>
          <w:lang w:val="en-US" w:eastAsia="zh-CN"/>
        </w:rPr>
        <w:t xml:space="preserve"> statistics</w:t>
      </w:r>
    </w:p>
    <w:p w:rsidR="00ED1D49" w:rsidRDefault="00ED1D49" w:rsidP="00ED1D49">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4"/>
      </w:tblGrid>
      <w:tr w:rsidR="00ED1D49" w:rsidRPr="004E051A" w:rsidTr="00C3374B">
        <w:tc>
          <w:tcPr>
            <w:tcW w:w="3114" w:type="dxa"/>
            <w:shd w:val="clear" w:color="auto" w:fill="auto"/>
          </w:tcPr>
          <w:p w:rsidR="00ED1D49" w:rsidRPr="004E051A" w:rsidRDefault="00ED1D49" w:rsidP="00C3374B">
            <w:pPr>
              <w:pStyle w:val="TAH"/>
              <w:rPr>
                <w:lang w:val="en-US" w:eastAsia="zh-CN"/>
              </w:rPr>
            </w:pPr>
            <w:r w:rsidRPr="004E051A">
              <w:rPr>
                <w:lang w:val="en-US" w:eastAsia="zh-CN"/>
              </w:rPr>
              <w:lastRenderedPageBreak/>
              <w:t>Information</w:t>
            </w:r>
          </w:p>
        </w:tc>
        <w:tc>
          <w:tcPr>
            <w:tcW w:w="6514" w:type="dxa"/>
            <w:shd w:val="clear" w:color="auto" w:fill="auto"/>
          </w:tcPr>
          <w:p w:rsidR="00ED1D49" w:rsidRPr="004E051A" w:rsidRDefault="00ED1D49" w:rsidP="00C3374B">
            <w:pPr>
              <w:pStyle w:val="TAH"/>
              <w:rPr>
                <w:lang w:val="en-US" w:eastAsia="zh-CN"/>
              </w:rPr>
            </w:pPr>
            <w:r w:rsidRPr="004E051A">
              <w:rPr>
                <w:lang w:val="en-US" w:eastAsia="zh-CN"/>
              </w:rPr>
              <w:t>Description</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ServiceExperience</w:t>
            </w:r>
            <w:r w:rsidR="007868AA">
              <w:t xml:space="preserve"> per UP path</w:t>
            </w:r>
            <w:r w:rsidRPr="00036ABE">
              <w:t xml:space="preserve"> (1..n)</w:t>
            </w:r>
          </w:p>
        </w:tc>
        <w:tc>
          <w:tcPr>
            <w:tcW w:w="6514" w:type="dxa"/>
            <w:shd w:val="clear" w:color="auto" w:fill="auto"/>
            <w:vAlign w:val="center"/>
          </w:tcPr>
          <w:p w:rsidR="00ED1D49" w:rsidRPr="00036ABE" w:rsidRDefault="00ED1D49" w:rsidP="00C3374B">
            <w:pPr>
              <w:pStyle w:val="TAL"/>
            </w:pPr>
            <w:r w:rsidRPr="00036ABE">
              <w:t>List of observed service experience information for each Application</w:t>
            </w:r>
            <w:r w:rsidR="007868AA">
              <w:t xml:space="preserve"> per UP path (including UPF and DNAI)</w:t>
            </w:r>
            <w:r w:rsidRPr="00036ABE">
              <w: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Application ID</w:t>
            </w:r>
          </w:p>
        </w:tc>
        <w:tc>
          <w:tcPr>
            <w:tcW w:w="6514" w:type="dxa"/>
            <w:shd w:val="clear" w:color="auto" w:fill="auto"/>
            <w:vAlign w:val="center"/>
          </w:tcPr>
          <w:p w:rsidR="00ED1D49" w:rsidRPr="00036ABE" w:rsidRDefault="00ED1D49" w:rsidP="00C3374B">
            <w:pPr>
              <w:pStyle w:val="TAL"/>
            </w:pPr>
            <w:r w:rsidRPr="00036ABE">
              <w:t>Identification of the application.</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Service Experience Type</w:t>
            </w:r>
          </w:p>
        </w:tc>
        <w:tc>
          <w:tcPr>
            <w:tcW w:w="6514" w:type="dxa"/>
            <w:shd w:val="clear" w:color="auto" w:fill="auto"/>
            <w:vAlign w:val="center"/>
          </w:tcPr>
          <w:p w:rsidR="00ED1D49" w:rsidRPr="00036ABE" w:rsidRDefault="00ED1D49" w:rsidP="00C3374B">
            <w:pPr>
              <w:pStyle w:val="TAL"/>
            </w:pPr>
            <w:r w:rsidRPr="00036ABE">
              <w:t>Type of Service Experience analytics, e.g. on voice, video, other.</w:t>
            </w:r>
          </w:p>
        </w:tc>
      </w:tr>
      <w:tr w:rsidR="007868AA" w:rsidRPr="00036ABE" w:rsidTr="00C3374B">
        <w:tc>
          <w:tcPr>
            <w:tcW w:w="3114" w:type="dxa"/>
            <w:shd w:val="clear" w:color="auto" w:fill="auto"/>
            <w:vAlign w:val="center"/>
          </w:tcPr>
          <w:p w:rsidR="007868AA" w:rsidRPr="00F95AD0" w:rsidRDefault="007868AA" w:rsidP="007868AA">
            <w:pPr>
              <w:pStyle w:val="TAL"/>
              <w:rPr>
                <w:rFonts w:eastAsiaTheme="minorEastAsia"/>
                <w:highlight w:val="yellow"/>
                <w:lang w:eastAsia="zh-CN"/>
              </w:rPr>
            </w:pPr>
            <w:r w:rsidRPr="00F95AD0">
              <w:rPr>
                <w:rFonts w:eastAsiaTheme="minorEastAsia"/>
                <w:highlight w:val="yellow"/>
                <w:lang w:eastAsia="zh-CN"/>
              </w:rPr>
              <w:t xml:space="preserve"> &gt;&gt;UE location(e.g. RAN/cell ID) </w:t>
            </w:r>
          </w:p>
        </w:tc>
        <w:tc>
          <w:tcPr>
            <w:tcW w:w="6514" w:type="dxa"/>
            <w:shd w:val="clear" w:color="auto" w:fill="auto"/>
            <w:vAlign w:val="center"/>
          </w:tcPr>
          <w:p w:rsidR="007868AA" w:rsidRPr="00F95AD0" w:rsidRDefault="007868AA" w:rsidP="00C3374B">
            <w:pPr>
              <w:pStyle w:val="TAL"/>
              <w:rPr>
                <w:rFonts w:eastAsiaTheme="minorEastAsia"/>
                <w:highlight w:val="yellow"/>
                <w:lang w:eastAsia="zh-CN"/>
              </w:rPr>
            </w:pPr>
            <w:r w:rsidRPr="00F95AD0">
              <w:rPr>
                <w:rFonts w:eastAsiaTheme="minorEastAsia"/>
                <w:highlight w:val="yellow"/>
                <w:lang w:eastAsia="zh-CN"/>
              </w:rPr>
              <w:t xml:space="preserve">Indicating </w:t>
            </w:r>
            <w:r w:rsidRPr="00F95AD0">
              <w:rPr>
                <w:highlight w:val="yellow"/>
              </w:rPr>
              <w:t>the UE location information when the UE service is delivered.</w:t>
            </w:r>
          </w:p>
        </w:tc>
      </w:tr>
      <w:tr w:rsidR="00ED1D49" w:rsidRPr="00036ABE" w:rsidTr="00C3374B">
        <w:tc>
          <w:tcPr>
            <w:tcW w:w="3114" w:type="dxa"/>
            <w:shd w:val="clear" w:color="auto" w:fill="auto"/>
            <w:vAlign w:val="center"/>
          </w:tcPr>
          <w:p w:rsidR="00ED1D49" w:rsidRPr="00F95AD0" w:rsidRDefault="00ED1D49" w:rsidP="007868AA">
            <w:pPr>
              <w:pStyle w:val="TAL"/>
              <w:rPr>
                <w:rFonts w:eastAsiaTheme="minorEastAsia"/>
                <w:highlight w:val="yellow"/>
                <w:lang w:eastAsia="zh-CN"/>
              </w:rPr>
            </w:pPr>
            <w:r w:rsidRPr="00F95AD0">
              <w:rPr>
                <w:rFonts w:eastAsiaTheme="minorEastAsia"/>
                <w:highlight w:val="yellow"/>
                <w:lang w:eastAsia="zh-CN"/>
              </w:rPr>
              <w:t xml:space="preserve"> &gt;&gt;</w:t>
            </w:r>
            <w:r w:rsidR="007868AA" w:rsidRPr="00F95AD0">
              <w:rPr>
                <w:rFonts w:eastAsiaTheme="minorEastAsia"/>
                <w:highlight w:val="yellow"/>
                <w:lang w:eastAsia="zh-CN"/>
              </w:rPr>
              <w:t>UPF</w:t>
            </w:r>
            <w:r w:rsidRPr="007868AA">
              <w:rPr>
                <w:rFonts w:eastAsiaTheme="minorEastAsia"/>
                <w:highlight w:val="yellow"/>
                <w:lang w:eastAsia="zh-CN"/>
              </w:rPr>
              <w:t>(e.g. NR or EUTRAN )</w:t>
            </w:r>
          </w:p>
        </w:tc>
        <w:tc>
          <w:tcPr>
            <w:tcW w:w="6514" w:type="dxa"/>
            <w:shd w:val="clear" w:color="auto" w:fill="auto"/>
            <w:vAlign w:val="center"/>
          </w:tcPr>
          <w:p w:rsidR="00ED1D49" w:rsidRPr="00F95AD0" w:rsidRDefault="007868AA" w:rsidP="007868AA">
            <w:pPr>
              <w:pStyle w:val="TAL"/>
              <w:rPr>
                <w:highlight w:val="yellow"/>
              </w:rPr>
            </w:pPr>
            <w:r w:rsidRPr="007868AA">
              <w:rPr>
                <w:rFonts w:eastAsiaTheme="minorEastAsia"/>
                <w:highlight w:val="yellow"/>
                <w:lang w:eastAsia="zh-CN"/>
              </w:rPr>
              <w:t xml:space="preserve">Indicating which UPF the UE service </w:t>
            </w:r>
            <w:r w:rsidR="00ED1D49" w:rsidRPr="007868AA">
              <w:rPr>
                <w:rFonts w:eastAsiaTheme="minorEastAsia"/>
                <w:highlight w:val="yellow"/>
                <w:lang w:eastAsia="zh-CN"/>
              </w:rPr>
              <w:t>uses/camps on</w:t>
            </w:r>
          </w:p>
        </w:tc>
      </w:tr>
      <w:tr w:rsidR="00ED1D49" w:rsidRPr="00036ABE" w:rsidTr="00C3374B">
        <w:tc>
          <w:tcPr>
            <w:tcW w:w="3114" w:type="dxa"/>
            <w:shd w:val="clear" w:color="auto" w:fill="auto"/>
            <w:vAlign w:val="center"/>
          </w:tcPr>
          <w:p w:rsidR="00ED1D49" w:rsidRPr="00F95AD0" w:rsidRDefault="00ED1D49" w:rsidP="00C3374B">
            <w:pPr>
              <w:pStyle w:val="TAL"/>
              <w:rPr>
                <w:rFonts w:eastAsiaTheme="minorEastAsia"/>
                <w:highlight w:val="yellow"/>
                <w:lang w:eastAsia="zh-CN"/>
              </w:rPr>
            </w:pPr>
            <w:r w:rsidRPr="00F95AD0">
              <w:rPr>
                <w:rFonts w:eastAsiaTheme="minorEastAsia"/>
                <w:highlight w:val="yellow"/>
                <w:lang w:eastAsia="zh-CN"/>
              </w:rPr>
              <w:t xml:space="preserve"> &gt;&gt;</w:t>
            </w:r>
            <w:r w:rsidR="007868AA" w:rsidRPr="00F95AD0">
              <w:rPr>
                <w:rFonts w:eastAsiaTheme="minorEastAsia"/>
                <w:highlight w:val="yellow"/>
                <w:lang w:eastAsia="zh-CN"/>
              </w:rPr>
              <w:t>DNAI</w:t>
            </w:r>
          </w:p>
        </w:tc>
        <w:tc>
          <w:tcPr>
            <w:tcW w:w="6514" w:type="dxa"/>
            <w:shd w:val="clear" w:color="auto" w:fill="auto"/>
          </w:tcPr>
          <w:p w:rsidR="00ED1D49" w:rsidRPr="00F95AD0" w:rsidRDefault="00ED1D49" w:rsidP="007868AA">
            <w:pPr>
              <w:pStyle w:val="TAL"/>
              <w:rPr>
                <w:highlight w:val="yellow"/>
              </w:rPr>
            </w:pPr>
            <w:r w:rsidRPr="007868AA">
              <w:rPr>
                <w:rFonts w:eastAsiaTheme="minorEastAsia"/>
                <w:highlight w:val="yellow"/>
                <w:lang w:eastAsia="zh-CN"/>
              </w:rPr>
              <w:t xml:space="preserve">Indicating which </w:t>
            </w:r>
            <w:r w:rsidR="007868AA" w:rsidRPr="007868AA">
              <w:rPr>
                <w:rFonts w:eastAsiaTheme="minorEastAsia"/>
                <w:highlight w:val="yellow"/>
                <w:lang w:eastAsia="zh-CN"/>
              </w:rPr>
              <w:t xml:space="preserve">DNAI </w:t>
            </w:r>
            <w:r w:rsidRPr="007868AA">
              <w:rPr>
                <w:rFonts w:eastAsiaTheme="minorEastAsia"/>
                <w:highlight w:val="yellow"/>
                <w:lang w:eastAsia="zh-CN"/>
              </w:rPr>
              <w:t xml:space="preserve">the UE </w:t>
            </w:r>
            <w:r w:rsidR="007868AA" w:rsidRPr="007868AA">
              <w:rPr>
                <w:rFonts w:eastAsiaTheme="minorEastAsia"/>
                <w:highlight w:val="yellow"/>
                <w:lang w:eastAsia="zh-CN"/>
              </w:rPr>
              <w:t xml:space="preserve">service </w:t>
            </w:r>
            <w:r w:rsidRPr="007868AA">
              <w:rPr>
                <w:rFonts w:eastAsiaTheme="minorEastAsia"/>
                <w:highlight w:val="yellow"/>
                <w:lang w:eastAsia="zh-CN"/>
              </w:rPr>
              <w:t xml:space="preserve">uses/camps on </w:t>
            </w:r>
          </w:p>
        </w:tc>
      </w:tr>
      <w:tr w:rsidR="00ED1D49" w:rsidRPr="00036ABE" w:rsidTr="00C3374B">
        <w:tc>
          <w:tcPr>
            <w:tcW w:w="3114" w:type="dxa"/>
            <w:shd w:val="clear" w:color="auto" w:fill="auto"/>
            <w:vAlign w:val="center"/>
          </w:tcPr>
          <w:p w:rsidR="00ED1D49" w:rsidRPr="00036ABE" w:rsidRDefault="00ED1D49" w:rsidP="00F95AD0">
            <w:pPr>
              <w:pStyle w:val="TAL"/>
              <w:ind w:firstLineChars="50" w:firstLine="90"/>
            </w:pPr>
            <w:r>
              <w:t xml:space="preserve">&gt;&gt; </w:t>
            </w:r>
            <w:r w:rsidRPr="00036ABE">
              <w:t>Service Experience</w:t>
            </w:r>
          </w:p>
        </w:tc>
        <w:tc>
          <w:tcPr>
            <w:tcW w:w="6514" w:type="dxa"/>
            <w:shd w:val="clear" w:color="auto" w:fill="auto"/>
            <w:vAlign w:val="center"/>
          </w:tcPr>
          <w:p w:rsidR="00ED1D49" w:rsidRPr="00036ABE" w:rsidRDefault="00ED1D49" w:rsidP="00C3374B">
            <w:pPr>
              <w:pStyle w:val="TAL"/>
            </w:pPr>
            <w:r w:rsidRPr="00036ABE">
              <w:t>Service Experience over the Analytics target period (average, variance)</w:t>
            </w:r>
            <w:r>
              <w:t>, e.g. service MOS</w:t>
            </w:r>
            <w:r w:rsidRPr="00036ABE">
              <w: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Spatial validity</w:t>
            </w:r>
          </w:p>
        </w:tc>
        <w:tc>
          <w:tcPr>
            <w:tcW w:w="6514" w:type="dxa"/>
            <w:shd w:val="clear" w:color="auto" w:fill="auto"/>
            <w:vAlign w:val="center"/>
          </w:tcPr>
          <w:p w:rsidR="00ED1D49" w:rsidRPr="00036ABE" w:rsidRDefault="00ED1D49" w:rsidP="00C3374B">
            <w:pPr>
              <w:pStyle w:val="TAL"/>
            </w:pPr>
            <w:r w:rsidRPr="00036ABE">
              <w:t>Area where the estimated Service Experience applies.</w:t>
            </w:r>
          </w:p>
          <w:p w:rsidR="00ED1D49" w:rsidRPr="00036ABE" w:rsidRDefault="00ED1D49" w:rsidP="00C3374B">
            <w:pPr>
              <w:pStyle w:val="TAL"/>
            </w:pPr>
            <w:r w:rsidRPr="00036ABE">
              <w:t>If Area of Interest information was provided in the request or subscription, spatial validity may be a subset of the requested Area of Interest.</w:t>
            </w:r>
          </w:p>
        </w:tc>
      </w:tr>
      <w:tr w:rsidR="00ED1D49" w:rsidRPr="00036ABE" w:rsidTr="00C3374B">
        <w:tc>
          <w:tcPr>
            <w:tcW w:w="3114" w:type="dxa"/>
            <w:shd w:val="clear" w:color="auto" w:fill="auto"/>
            <w:vAlign w:val="center"/>
          </w:tcPr>
          <w:p w:rsidR="00ED1D49" w:rsidRPr="00036ABE" w:rsidRDefault="00ED1D49" w:rsidP="00C3374B">
            <w:pPr>
              <w:pStyle w:val="TAL"/>
            </w:pPr>
            <w:r w:rsidRPr="00036ABE">
              <w:t>&gt; Validity period</w:t>
            </w:r>
          </w:p>
        </w:tc>
        <w:tc>
          <w:tcPr>
            <w:tcW w:w="6514" w:type="dxa"/>
            <w:shd w:val="clear" w:color="auto" w:fill="auto"/>
            <w:vAlign w:val="center"/>
          </w:tcPr>
          <w:p w:rsidR="00ED1D49" w:rsidRPr="00F95AD0" w:rsidRDefault="00ED1D49" w:rsidP="00C3374B">
            <w:pPr>
              <w:pStyle w:val="TAL"/>
              <w:rPr>
                <w:rFonts w:eastAsiaTheme="minorEastAsia"/>
                <w:lang w:eastAsia="zh-CN"/>
              </w:rPr>
            </w:pPr>
            <w:r w:rsidRPr="00036ABE">
              <w:t>Validity period as defined in clause</w:t>
            </w:r>
            <w:r>
              <w:t> </w:t>
            </w:r>
            <w:r w:rsidRPr="00036ABE">
              <w:t>6.1.3</w:t>
            </w:r>
            <w:r w:rsidR="007868AA" w:rsidRPr="00F95AD0">
              <w:t>,TS 23.288</w:t>
            </w:r>
            <w:r w:rsidR="007868AA">
              <w:t>.</w:t>
            </w:r>
          </w:p>
        </w:tc>
      </w:tr>
    </w:tbl>
    <w:p w:rsidR="00ED1D49" w:rsidRPr="00AE3D23" w:rsidRDefault="00ED1D49" w:rsidP="00ED1D49">
      <w:pPr>
        <w:rPr>
          <w:rFonts w:eastAsiaTheme="minorEastAsia"/>
          <w:lang w:eastAsia="zh-CN"/>
        </w:rPr>
      </w:pPr>
    </w:p>
    <w:p w:rsidR="00ED1D49" w:rsidRDefault="00EA4FDD" w:rsidP="00ED1D49">
      <w:pPr>
        <w:pStyle w:val="NO"/>
      </w:pPr>
      <w:r>
        <w:rPr>
          <w:highlight w:val="yellow"/>
          <w:lang w:eastAsia="zh-CN"/>
        </w:rPr>
        <w:t>NOTE 2</w:t>
      </w:r>
      <w:r w:rsidR="00ED1D49" w:rsidRPr="00DE24ED">
        <w:rPr>
          <w:highlight w:val="yellow"/>
          <w:lang w:eastAsia="zh-CN"/>
        </w:rPr>
        <w:t xml:space="preserve">: </w:t>
      </w:r>
      <w:r w:rsidR="00ED1D49">
        <w:rPr>
          <w:highlight w:val="yellow"/>
          <w:lang w:eastAsia="zh-CN"/>
        </w:rPr>
        <w:t>T</w:t>
      </w:r>
      <w:r>
        <w:rPr>
          <w:highlight w:val="yellow"/>
          <w:lang w:eastAsia="zh-CN"/>
        </w:rPr>
        <w:t>he text highlighted in yellow is</w:t>
      </w:r>
      <w:r w:rsidR="00ED1D49" w:rsidRPr="00DE24ED">
        <w:rPr>
          <w:highlight w:val="yellow"/>
          <w:lang w:eastAsia="zh-CN"/>
        </w:rPr>
        <w:t xml:space="preserve"> new </w:t>
      </w:r>
      <w:r>
        <w:rPr>
          <w:highlight w:val="yellow"/>
          <w:lang w:eastAsia="zh-CN"/>
        </w:rPr>
        <w:t xml:space="preserve">output </w:t>
      </w:r>
      <w:r w:rsidR="00ED1D49">
        <w:rPr>
          <w:highlight w:val="yellow"/>
          <w:lang w:eastAsia="zh-CN"/>
        </w:rPr>
        <w:t>information</w:t>
      </w:r>
      <w:r>
        <w:rPr>
          <w:highlight w:val="yellow"/>
          <w:lang w:eastAsia="zh-CN"/>
        </w:rPr>
        <w:t xml:space="preserve"> for</w:t>
      </w:r>
      <w:r w:rsidR="00ED1D49">
        <w:rPr>
          <w:highlight w:val="yellow"/>
          <w:lang w:eastAsia="zh-CN"/>
        </w:rPr>
        <w:t xml:space="preserve"> the </w:t>
      </w:r>
      <w:r w:rsidR="00ED1D49" w:rsidRPr="00B82B53">
        <w:rPr>
          <w:highlight w:val="yellow"/>
          <w:lang w:eastAsia="zh-CN"/>
        </w:rPr>
        <w:t>S</w:t>
      </w:r>
      <w:r w:rsidR="00ED1D49" w:rsidRPr="009F5762">
        <w:rPr>
          <w:highlight w:val="yellow"/>
          <w:lang w:eastAsia="zh-CN"/>
        </w:rPr>
        <w:t>ervice Experience statistics</w:t>
      </w:r>
      <w:r w:rsidR="007868AA" w:rsidRPr="00F95AD0">
        <w:rPr>
          <w:highlight w:val="yellow"/>
          <w:lang w:eastAsia="zh-CN"/>
        </w:rPr>
        <w:t xml:space="preserve"> as defined in clause </w:t>
      </w:r>
      <w:r w:rsidR="009F5762" w:rsidRPr="00F95AD0">
        <w:rPr>
          <w:highlight w:val="yellow"/>
          <w:lang w:eastAsia="zh-CN"/>
        </w:rPr>
        <w:t>6.4.3,</w:t>
      </w:r>
      <w:r w:rsidR="007868AA" w:rsidRPr="00F95AD0">
        <w:rPr>
          <w:highlight w:val="yellow"/>
          <w:lang w:eastAsia="zh-CN"/>
        </w:rPr>
        <w:t xml:space="preserve"> TS 23.288</w:t>
      </w:r>
      <w:r w:rsidR="009F5762" w:rsidRPr="00F95AD0">
        <w:rPr>
          <w:highlight w:val="yellow"/>
          <w:lang w:eastAsia="zh-CN"/>
        </w:rPr>
        <w:t>.</w:t>
      </w:r>
    </w:p>
    <w:p w:rsidR="00ED1D49" w:rsidRPr="005175B2" w:rsidRDefault="00ED1D49" w:rsidP="00ED1D49">
      <w:pPr>
        <w:rPr>
          <w:rFonts w:eastAsiaTheme="minorEastAsia"/>
          <w:lang w:eastAsia="zh-CN"/>
        </w:rPr>
      </w:pPr>
    </w:p>
    <w:p w:rsidR="00ED1D49" w:rsidRDefault="00ED1D49" w:rsidP="00ED1D49">
      <w:pPr>
        <w:pStyle w:val="TH"/>
        <w:rPr>
          <w:lang w:val="en-US" w:eastAsia="zh-CN"/>
        </w:rPr>
      </w:pPr>
      <w:r>
        <w:rPr>
          <w:lang w:val="en-US" w:eastAsia="zh-CN"/>
        </w:rPr>
        <w:t xml:space="preserve">Table </w:t>
      </w:r>
      <w:r>
        <w:rPr>
          <w:lang w:eastAsia="zh-CN"/>
        </w:rPr>
        <w:t>6.</w:t>
      </w:r>
      <w:r w:rsidR="009F5762">
        <w:rPr>
          <w:rFonts w:hint="eastAsia"/>
          <w:lang w:eastAsia="zh-CN"/>
        </w:rPr>
        <w:t>X</w:t>
      </w:r>
      <w:r>
        <w:rPr>
          <w:lang w:eastAsia="zh-CN"/>
        </w:rPr>
        <w:t>.3</w:t>
      </w:r>
      <w:r>
        <w:rPr>
          <w:lang w:val="en-US" w:eastAsia="zh-CN"/>
        </w:rPr>
        <w:t xml:space="preserve">-2: Service Experience </w:t>
      </w:r>
      <w:r w:rsidR="007868AA">
        <w:rPr>
          <w:lang w:val="en-US" w:eastAsia="zh-CN"/>
        </w:rPr>
        <w:t xml:space="preserve">per UP path </w:t>
      </w:r>
      <w:r>
        <w:rPr>
          <w:lang w:val="en-US"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231"/>
      </w:tblGrid>
      <w:tr w:rsidR="00ED1D49" w:rsidRPr="004E051A" w:rsidTr="00C3374B">
        <w:tc>
          <w:tcPr>
            <w:tcW w:w="3397" w:type="dxa"/>
            <w:shd w:val="clear" w:color="auto" w:fill="auto"/>
          </w:tcPr>
          <w:p w:rsidR="00ED1D49" w:rsidRPr="004E051A" w:rsidRDefault="00ED1D49" w:rsidP="00C3374B">
            <w:pPr>
              <w:pStyle w:val="TAH"/>
              <w:rPr>
                <w:lang w:val="en-US" w:eastAsia="zh-CN"/>
              </w:rPr>
            </w:pPr>
            <w:r w:rsidRPr="004E051A">
              <w:rPr>
                <w:lang w:val="en-US" w:eastAsia="zh-CN"/>
              </w:rPr>
              <w:t>Information</w:t>
            </w:r>
          </w:p>
        </w:tc>
        <w:tc>
          <w:tcPr>
            <w:tcW w:w="6231" w:type="dxa"/>
            <w:shd w:val="clear" w:color="auto" w:fill="auto"/>
          </w:tcPr>
          <w:p w:rsidR="00ED1D49" w:rsidRPr="004E051A" w:rsidRDefault="00ED1D49" w:rsidP="00C3374B">
            <w:pPr>
              <w:pStyle w:val="TAH"/>
              <w:rPr>
                <w:lang w:val="en-US" w:eastAsia="zh-CN"/>
              </w:rPr>
            </w:pPr>
            <w:r w:rsidRPr="004E051A">
              <w:rPr>
                <w:lang w:val="en-US" w:eastAsia="zh-CN"/>
              </w:rPr>
              <w:t>Description</w:t>
            </w:r>
          </w:p>
        </w:tc>
      </w:tr>
      <w:tr w:rsidR="00ED1D49" w:rsidRPr="00036ABE" w:rsidTr="00C3374B">
        <w:tc>
          <w:tcPr>
            <w:tcW w:w="3397" w:type="dxa"/>
            <w:shd w:val="clear" w:color="auto" w:fill="auto"/>
            <w:vAlign w:val="center"/>
          </w:tcPr>
          <w:p w:rsidR="00ED1D49" w:rsidRPr="00036ABE" w:rsidRDefault="00ED1D49" w:rsidP="00C3374B">
            <w:pPr>
              <w:pStyle w:val="TAL"/>
            </w:pPr>
            <w:r w:rsidRPr="00036ABE">
              <w:t>ServiceExperience</w:t>
            </w:r>
            <w:r w:rsidR="009F5762">
              <w:t xml:space="preserve"> per UP path</w:t>
            </w:r>
            <w:r w:rsidRPr="00036ABE">
              <w:t xml:space="preserve"> (1..n)</w:t>
            </w:r>
          </w:p>
        </w:tc>
        <w:tc>
          <w:tcPr>
            <w:tcW w:w="6231" w:type="dxa"/>
            <w:shd w:val="clear" w:color="auto" w:fill="auto"/>
            <w:vAlign w:val="center"/>
          </w:tcPr>
          <w:p w:rsidR="00ED1D49" w:rsidRPr="00036ABE" w:rsidRDefault="00ED1D49" w:rsidP="00C3374B">
            <w:pPr>
              <w:pStyle w:val="TAL"/>
            </w:pPr>
            <w:r w:rsidRPr="00036ABE">
              <w:t>List of observed service experience information for each Application</w:t>
            </w:r>
            <w:r w:rsidR="009F5762">
              <w:t xml:space="preserve"> per UP path (including UPF and DNAI)</w:t>
            </w:r>
            <w:r w:rsidRPr="00036ABE">
              <w:t>.</w:t>
            </w:r>
          </w:p>
        </w:tc>
      </w:tr>
      <w:tr w:rsidR="00ED1D49" w:rsidRPr="00036ABE" w:rsidTr="00C3374B">
        <w:tc>
          <w:tcPr>
            <w:tcW w:w="3397" w:type="dxa"/>
            <w:shd w:val="clear" w:color="auto" w:fill="auto"/>
            <w:vAlign w:val="center"/>
          </w:tcPr>
          <w:p w:rsidR="00ED1D49" w:rsidRPr="00036ABE" w:rsidRDefault="00ED1D49" w:rsidP="00C3374B">
            <w:pPr>
              <w:pStyle w:val="TAL"/>
            </w:pPr>
            <w:r w:rsidRPr="00036ABE">
              <w:t>&gt; Application ID</w:t>
            </w:r>
          </w:p>
        </w:tc>
        <w:tc>
          <w:tcPr>
            <w:tcW w:w="6231" w:type="dxa"/>
            <w:shd w:val="clear" w:color="auto" w:fill="auto"/>
            <w:vAlign w:val="center"/>
          </w:tcPr>
          <w:p w:rsidR="00ED1D49" w:rsidRPr="00036ABE" w:rsidRDefault="00ED1D49" w:rsidP="00C3374B">
            <w:pPr>
              <w:pStyle w:val="TAL"/>
            </w:pPr>
            <w:r w:rsidRPr="00036ABE">
              <w:t>Identification of the application.</w:t>
            </w:r>
          </w:p>
        </w:tc>
      </w:tr>
      <w:tr w:rsidR="00ED1D49" w:rsidRPr="00036ABE" w:rsidTr="00C3374B">
        <w:tc>
          <w:tcPr>
            <w:tcW w:w="3397" w:type="dxa"/>
            <w:shd w:val="clear" w:color="auto" w:fill="auto"/>
            <w:vAlign w:val="center"/>
          </w:tcPr>
          <w:p w:rsidR="00ED1D49" w:rsidRPr="00036ABE" w:rsidRDefault="00ED1D49" w:rsidP="00C3374B">
            <w:pPr>
              <w:pStyle w:val="TAL"/>
            </w:pPr>
            <w:r w:rsidRPr="00036ABE">
              <w:t>&gt; Service Experience Type</w:t>
            </w:r>
          </w:p>
        </w:tc>
        <w:tc>
          <w:tcPr>
            <w:tcW w:w="6231" w:type="dxa"/>
            <w:shd w:val="clear" w:color="auto" w:fill="auto"/>
            <w:vAlign w:val="center"/>
          </w:tcPr>
          <w:p w:rsidR="00ED1D49" w:rsidRPr="00036ABE" w:rsidRDefault="00ED1D49" w:rsidP="00C3374B">
            <w:pPr>
              <w:pStyle w:val="TAL"/>
            </w:pPr>
            <w:r w:rsidRPr="00036ABE">
              <w:t>Type of Service Experience analytics, e.g. on voice, video, other.</w:t>
            </w:r>
          </w:p>
        </w:tc>
      </w:tr>
      <w:tr w:rsidR="009F5762" w:rsidRPr="00036ABE" w:rsidTr="00C3374B">
        <w:tc>
          <w:tcPr>
            <w:tcW w:w="3397" w:type="dxa"/>
            <w:shd w:val="clear" w:color="auto" w:fill="auto"/>
            <w:vAlign w:val="center"/>
          </w:tcPr>
          <w:p w:rsidR="009F5762" w:rsidRPr="00036ABE" w:rsidRDefault="009F5762" w:rsidP="009F5762">
            <w:pPr>
              <w:pStyle w:val="TAL"/>
            </w:pPr>
            <w:r w:rsidRPr="0032552B">
              <w:rPr>
                <w:rFonts w:eastAsiaTheme="minorEastAsia" w:hint="eastAsia"/>
                <w:highlight w:val="yellow"/>
                <w:lang w:eastAsia="zh-CN"/>
              </w:rPr>
              <w:t xml:space="preserve"> </w:t>
            </w:r>
            <w:r w:rsidRPr="0032552B">
              <w:rPr>
                <w:rFonts w:eastAsiaTheme="minorEastAsia"/>
                <w:highlight w:val="yellow"/>
                <w:lang w:eastAsia="zh-CN"/>
              </w:rPr>
              <w:t xml:space="preserve">&gt;&gt;UE location(e.g. RAN/cell ID) </w:t>
            </w:r>
          </w:p>
        </w:tc>
        <w:tc>
          <w:tcPr>
            <w:tcW w:w="6231" w:type="dxa"/>
            <w:shd w:val="clear" w:color="auto" w:fill="auto"/>
            <w:vAlign w:val="center"/>
          </w:tcPr>
          <w:p w:rsidR="009F5762" w:rsidRPr="00036ABE" w:rsidRDefault="009F5762" w:rsidP="009F5762">
            <w:pPr>
              <w:pStyle w:val="TAL"/>
            </w:pPr>
            <w:r w:rsidRPr="0032552B">
              <w:rPr>
                <w:rFonts w:eastAsiaTheme="minorEastAsia"/>
                <w:highlight w:val="yellow"/>
                <w:lang w:eastAsia="zh-CN"/>
              </w:rPr>
              <w:t xml:space="preserve">Indicating </w:t>
            </w:r>
            <w:r w:rsidRPr="0032552B">
              <w:rPr>
                <w:highlight w:val="yellow"/>
              </w:rPr>
              <w:t>the UE location information when the UE service is delivered.</w:t>
            </w:r>
          </w:p>
        </w:tc>
      </w:tr>
      <w:tr w:rsidR="009F5762" w:rsidRPr="00036ABE" w:rsidTr="00C3374B">
        <w:tc>
          <w:tcPr>
            <w:tcW w:w="3397" w:type="dxa"/>
            <w:shd w:val="clear" w:color="auto" w:fill="auto"/>
            <w:vAlign w:val="center"/>
          </w:tcPr>
          <w:p w:rsidR="009F5762" w:rsidRPr="006B29CC" w:rsidRDefault="009F5762" w:rsidP="009F5762">
            <w:pPr>
              <w:pStyle w:val="TAL"/>
              <w:rPr>
                <w:rFonts w:eastAsiaTheme="minorEastAsia"/>
                <w:lang w:eastAsia="zh-CN"/>
              </w:rPr>
            </w:pPr>
            <w:r w:rsidRPr="0032552B">
              <w:rPr>
                <w:rFonts w:eastAsiaTheme="minorEastAsia"/>
                <w:highlight w:val="yellow"/>
                <w:lang w:eastAsia="zh-CN"/>
              </w:rPr>
              <w:t xml:space="preserve"> &gt;&gt;UPF</w:t>
            </w:r>
            <w:r w:rsidRPr="007868AA">
              <w:rPr>
                <w:rFonts w:eastAsiaTheme="minorEastAsia"/>
                <w:highlight w:val="yellow"/>
                <w:lang w:eastAsia="zh-CN"/>
              </w:rPr>
              <w:t>(e.g. NR or EUTRAN )</w:t>
            </w:r>
          </w:p>
        </w:tc>
        <w:tc>
          <w:tcPr>
            <w:tcW w:w="6231" w:type="dxa"/>
            <w:shd w:val="clear" w:color="auto" w:fill="auto"/>
            <w:vAlign w:val="center"/>
          </w:tcPr>
          <w:p w:rsidR="009F5762" w:rsidRPr="00036ABE" w:rsidRDefault="009F5762" w:rsidP="009F5762">
            <w:pPr>
              <w:pStyle w:val="TAL"/>
            </w:pPr>
            <w:r w:rsidRPr="007868AA">
              <w:rPr>
                <w:rFonts w:eastAsiaTheme="minorEastAsia"/>
                <w:highlight w:val="yellow"/>
                <w:lang w:eastAsia="zh-CN"/>
              </w:rPr>
              <w:t>Indicating which UPF the UE service uses/camps on</w:t>
            </w:r>
          </w:p>
        </w:tc>
      </w:tr>
      <w:tr w:rsidR="009F5762" w:rsidRPr="00036ABE" w:rsidTr="00C3374B">
        <w:tc>
          <w:tcPr>
            <w:tcW w:w="3397" w:type="dxa"/>
            <w:shd w:val="clear" w:color="auto" w:fill="auto"/>
            <w:vAlign w:val="center"/>
          </w:tcPr>
          <w:p w:rsidR="009F5762" w:rsidRDefault="009F5762" w:rsidP="009F5762">
            <w:pPr>
              <w:pStyle w:val="TAL"/>
              <w:rPr>
                <w:rFonts w:eastAsiaTheme="minorEastAsia"/>
                <w:lang w:eastAsia="zh-CN"/>
              </w:rPr>
            </w:pPr>
            <w:r w:rsidRPr="0032552B">
              <w:rPr>
                <w:rFonts w:eastAsiaTheme="minorEastAsia" w:hint="eastAsia"/>
                <w:highlight w:val="yellow"/>
                <w:lang w:eastAsia="zh-CN"/>
              </w:rPr>
              <w:t xml:space="preserve"> </w:t>
            </w:r>
            <w:r w:rsidRPr="0032552B">
              <w:rPr>
                <w:rFonts w:eastAsiaTheme="minorEastAsia"/>
                <w:highlight w:val="yellow"/>
                <w:lang w:eastAsia="zh-CN"/>
              </w:rPr>
              <w:t>&gt;&gt;DNAI</w:t>
            </w:r>
          </w:p>
        </w:tc>
        <w:tc>
          <w:tcPr>
            <w:tcW w:w="6231" w:type="dxa"/>
            <w:shd w:val="clear" w:color="auto" w:fill="auto"/>
          </w:tcPr>
          <w:p w:rsidR="009F5762" w:rsidRPr="00036ABE" w:rsidRDefault="009F5762" w:rsidP="009F5762">
            <w:pPr>
              <w:pStyle w:val="TAL"/>
            </w:pPr>
            <w:r w:rsidRPr="007868AA">
              <w:rPr>
                <w:rFonts w:eastAsiaTheme="minorEastAsia"/>
                <w:highlight w:val="yellow"/>
                <w:lang w:eastAsia="zh-CN"/>
              </w:rPr>
              <w:t xml:space="preserve">Indicating which DNAI the UE service uses/camps on </w:t>
            </w:r>
          </w:p>
        </w:tc>
      </w:tr>
      <w:tr w:rsidR="00ED1D49" w:rsidRPr="00F95AD0" w:rsidTr="00C3374B">
        <w:tc>
          <w:tcPr>
            <w:tcW w:w="3397" w:type="dxa"/>
            <w:shd w:val="clear" w:color="auto" w:fill="auto"/>
            <w:vAlign w:val="center"/>
          </w:tcPr>
          <w:p w:rsidR="00ED1D49" w:rsidRPr="00036ABE" w:rsidRDefault="00ED1D49" w:rsidP="00C3374B">
            <w:pPr>
              <w:pStyle w:val="TAL"/>
              <w:ind w:firstLineChars="50" w:firstLine="90"/>
            </w:pPr>
            <w:r>
              <w:t xml:space="preserve">&gt;&gt; </w:t>
            </w:r>
            <w:r w:rsidRPr="00036ABE">
              <w:t>Service Experience</w:t>
            </w:r>
          </w:p>
        </w:tc>
        <w:tc>
          <w:tcPr>
            <w:tcW w:w="6231" w:type="dxa"/>
            <w:shd w:val="clear" w:color="auto" w:fill="auto"/>
            <w:vAlign w:val="center"/>
          </w:tcPr>
          <w:p w:rsidR="00ED1D49" w:rsidRPr="00036ABE" w:rsidRDefault="00ED1D49" w:rsidP="00C3374B">
            <w:pPr>
              <w:pStyle w:val="TAL"/>
            </w:pPr>
            <w:r w:rsidRPr="00036ABE">
              <w:t>Service Experience over the Analytics target period (average, variance)</w:t>
            </w:r>
            <w:r>
              <w:t>, e.g. service MOS</w:t>
            </w:r>
            <w:r w:rsidRPr="00036ABE">
              <w: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 Spatial validity</w:t>
            </w:r>
          </w:p>
        </w:tc>
        <w:tc>
          <w:tcPr>
            <w:tcW w:w="6231" w:type="dxa"/>
            <w:shd w:val="clear" w:color="auto" w:fill="auto"/>
            <w:vAlign w:val="center"/>
          </w:tcPr>
          <w:p w:rsidR="00ED1D49" w:rsidRPr="00036ABE" w:rsidRDefault="00ED1D49" w:rsidP="00C3374B">
            <w:pPr>
              <w:pStyle w:val="TAL"/>
            </w:pPr>
            <w:r w:rsidRPr="00036ABE">
              <w:t>Area where the estimated Service Experience applies.</w:t>
            </w:r>
          </w:p>
          <w:p w:rsidR="00ED1D49" w:rsidRPr="00036ABE" w:rsidRDefault="00ED1D49" w:rsidP="00C3374B">
            <w:pPr>
              <w:pStyle w:val="TAL"/>
            </w:pPr>
            <w:r w:rsidRPr="00036ABE">
              <w:t>If Area of Interest information was provided in the request or subscription, spatial validity may be a subset of the requested Area of Interest.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 Validity period</w:t>
            </w:r>
          </w:p>
        </w:tc>
        <w:tc>
          <w:tcPr>
            <w:tcW w:w="6231" w:type="dxa"/>
            <w:shd w:val="clear" w:color="auto" w:fill="auto"/>
            <w:vAlign w:val="center"/>
          </w:tcPr>
          <w:p w:rsidR="00ED1D49" w:rsidRPr="00036ABE" w:rsidRDefault="00ED1D49" w:rsidP="00C3374B">
            <w:pPr>
              <w:pStyle w:val="TAL"/>
            </w:pPr>
            <w:r w:rsidRPr="00036ABE">
              <w:t>Validity period as defined in clause</w:t>
            </w:r>
            <w:r>
              <w:t> </w:t>
            </w:r>
            <w:r w:rsidRPr="00036ABE">
              <w:t>6.1.3</w:t>
            </w:r>
            <w:r w:rsidR="009F5762">
              <w:t>, TS 23.288</w:t>
            </w:r>
            <w:r w:rsidRPr="00036ABE">
              <w:t>.</w:t>
            </w:r>
          </w:p>
        </w:tc>
      </w:tr>
      <w:tr w:rsidR="00ED1D49" w:rsidRPr="00F95AD0" w:rsidTr="00C3374B">
        <w:tc>
          <w:tcPr>
            <w:tcW w:w="3397" w:type="dxa"/>
            <w:shd w:val="clear" w:color="auto" w:fill="auto"/>
            <w:vAlign w:val="center"/>
          </w:tcPr>
          <w:p w:rsidR="00ED1D49" w:rsidRPr="00036ABE" w:rsidRDefault="00ED1D49" w:rsidP="00C3374B">
            <w:pPr>
              <w:pStyle w:val="TAL"/>
            </w:pPr>
            <w:r w:rsidRPr="00036ABE">
              <w:t>&gt;</w:t>
            </w:r>
            <w:r>
              <w:t xml:space="preserve"> Probability assertion</w:t>
            </w:r>
          </w:p>
        </w:tc>
        <w:tc>
          <w:tcPr>
            <w:tcW w:w="6231" w:type="dxa"/>
            <w:shd w:val="clear" w:color="auto" w:fill="auto"/>
            <w:vAlign w:val="center"/>
          </w:tcPr>
          <w:p w:rsidR="00ED1D49" w:rsidRPr="00036ABE" w:rsidRDefault="00ED1D49" w:rsidP="00C3374B">
            <w:pPr>
              <w:pStyle w:val="TAL"/>
            </w:pPr>
            <w:r w:rsidRPr="00036ABE">
              <w:t>Confidence of this prediction.</w:t>
            </w:r>
          </w:p>
        </w:tc>
      </w:tr>
    </w:tbl>
    <w:p w:rsidR="00ED1D49" w:rsidRDefault="00ED1D49" w:rsidP="00ED1D49">
      <w:pPr>
        <w:pStyle w:val="B1"/>
        <w:ind w:left="0" w:firstLine="0"/>
        <w:jc w:val="both"/>
        <w:rPr>
          <w:rFonts w:eastAsia="MS Mincho"/>
          <w:lang w:val="en-US"/>
        </w:rPr>
      </w:pPr>
    </w:p>
    <w:p w:rsidR="00ED1D49" w:rsidRDefault="00EA4FDD" w:rsidP="009F5762">
      <w:pPr>
        <w:pStyle w:val="NO"/>
      </w:pPr>
      <w:r>
        <w:rPr>
          <w:highlight w:val="yellow"/>
          <w:lang w:eastAsia="zh-CN"/>
        </w:rPr>
        <w:t>NOTE 3</w:t>
      </w:r>
      <w:r w:rsidR="00ED1D49" w:rsidRPr="00DE24ED">
        <w:rPr>
          <w:highlight w:val="yellow"/>
          <w:lang w:eastAsia="zh-CN"/>
        </w:rPr>
        <w:t xml:space="preserve">: </w:t>
      </w:r>
      <w:r w:rsidR="00ED1D49">
        <w:rPr>
          <w:highlight w:val="yellow"/>
          <w:lang w:eastAsia="zh-CN"/>
        </w:rPr>
        <w:t>T</w:t>
      </w:r>
      <w:r w:rsidR="00ED1D49" w:rsidRPr="00DE24ED">
        <w:rPr>
          <w:highlight w:val="yellow"/>
          <w:lang w:eastAsia="zh-CN"/>
        </w:rPr>
        <w:t xml:space="preserve">he text highlighted in yellow is new </w:t>
      </w:r>
      <w:r>
        <w:rPr>
          <w:highlight w:val="yellow"/>
          <w:lang w:eastAsia="zh-CN"/>
        </w:rPr>
        <w:t xml:space="preserve">out </w:t>
      </w:r>
      <w:r w:rsidR="00ED1D49">
        <w:rPr>
          <w:highlight w:val="yellow"/>
          <w:lang w:eastAsia="zh-CN"/>
        </w:rPr>
        <w:t>informatio</w:t>
      </w:r>
      <w:r>
        <w:rPr>
          <w:highlight w:val="yellow"/>
          <w:lang w:eastAsia="zh-CN"/>
        </w:rPr>
        <w:t>n for</w:t>
      </w:r>
      <w:r w:rsidR="00ED1D49">
        <w:rPr>
          <w:highlight w:val="yellow"/>
          <w:lang w:eastAsia="zh-CN"/>
        </w:rPr>
        <w:t xml:space="preserve"> the </w:t>
      </w:r>
      <w:r w:rsidR="00ED1D49" w:rsidRPr="005175B2">
        <w:rPr>
          <w:highlight w:val="yellow"/>
          <w:lang w:eastAsia="zh-CN"/>
        </w:rPr>
        <w:t>Service Experience predictions</w:t>
      </w:r>
      <w:r w:rsidR="009F5762">
        <w:rPr>
          <w:highlight w:val="yellow"/>
          <w:lang w:eastAsia="zh-CN"/>
        </w:rPr>
        <w:t xml:space="preserve"> </w:t>
      </w:r>
      <w:r w:rsidR="009F5762" w:rsidRPr="0032552B">
        <w:rPr>
          <w:highlight w:val="yellow"/>
          <w:lang w:eastAsia="zh-CN"/>
        </w:rPr>
        <w:t>as defined in clause 6.4.3, TS 23.288</w:t>
      </w:r>
      <w:r w:rsidR="00ED1D49" w:rsidRPr="00DE24ED">
        <w:rPr>
          <w:highlight w:val="yellow"/>
          <w:lang w:eastAsia="zh-CN"/>
        </w:rPr>
        <w:t>.</w:t>
      </w:r>
    </w:p>
    <w:p w:rsidR="00ED1D49" w:rsidRPr="00EA4FDD" w:rsidRDefault="00ED1D49" w:rsidP="00ED1D49">
      <w:pPr>
        <w:pStyle w:val="B1"/>
        <w:ind w:left="0" w:firstLine="0"/>
        <w:jc w:val="both"/>
        <w:rPr>
          <w:rFonts w:eastAsia="MS Mincho"/>
        </w:rPr>
      </w:pPr>
    </w:p>
    <w:p w:rsidR="003D5F62" w:rsidRDefault="003D5F62" w:rsidP="003D5F62">
      <w:pPr>
        <w:pStyle w:val="3"/>
        <w:rPr>
          <w:lang w:val="en-US" w:eastAsia="zh-CN"/>
        </w:rPr>
      </w:pPr>
      <w:r>
        <w:rPr>
          <w:lang w:val="en-US" w:eastAsia="zh-CN"/>
        </w:rPr>
        <w:lastRenderedPageBreak/>
        <w:t>6.X.4</w:t>
      </w:r>
      <w:r>
        <w:rPr>
          <w:lang w:val="en-US" w:eastAsia="zh-CN"/>
        </w:rPr>
        <w:tab/>
        <w:t>Procedures</w:t>
      </w:r>
      <w:bookmarkEnd w:id="108"/>
      <w:bookmarkEnd w:id="109"/>
      <w:bookmarkEnd w:id="110"/>
      <w:bookmarkEnd w:id="111"/>
      <w:bookmarkEnd w:id="112"/>
      <w:bookmarkEnd w:id="113"/>
      <w:bookmarkEnd w:id="114"/>
      <w:bookmarkEnd w:id="115"/>
    </w:p>
    <w:bookmarkStart w:id="116" w:name="_Toc31639343"/>
    <w:bookmarkStart w:id="117" w:name="_Toc31639225"/>
    <w:bookmarkStart w:id="118" w:name="_Toc31448749"/>
    <w:bookmarkStart w:id="119" w:name="_Toc31361024"/>
    <w:bookmarkStart w:id="120" w:name="_Toc21087545"/>
    <w:bookmarkStart w:id="121" w:name="_Toc16839386"/>
    <w:bookmarkEnd w:id="90"/>
    <w:bookmarkEnd w:id="91"/>
    <w:bookmarkEnd w:id="92"/>
    <w:bookmarkEnd w:id="93"/>
    <w:bookmarkEnd w:id="94"/>
    <w:bookmarkEnd w:id="95"/>
    <w:bookmarkEnd w:id="96"/>
    <w:bookmarkEnd w:id="97"/>
    <w:bookmarkStart w:id="122" w:name="_MON_1650711807"/>
    <w:bookmarkEnd w:id="122"/>
    <w:p w:rsidR="002A4E3B" w:rsidRDefault="00ED1D49" w:rsidP="00EA4FDD">
      <w:pPr>
        <w:jc w:val="center"/>
      </w:pPr>
      <w:r w:rsidRPr="003D5F62">
        <w:object w:dxaOrig="8647" w:dyaOrig="5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297.35pt" o:ole="">
            <v:imagedata r:id="rId9" o:title=""/>
          </v:shape>
          <o:OLEObject Type="Embed" ProgID="Word.Picture.8" ShapeID="_x0000_i1025" DrawAspect="Content" ObjectID="_1651674845" r:id="rId10"/>
        </w:object>
      </w:r>
    </w:p>
    <w:p w:rsidR="002A4E3B" w:rsidRDefault="002A4E3B" w:rsidP="002A4E3B">
      <w:pPr>
        <w:pStyle w:val="TF"/>
      </w:pPr>
      <w:r>
        <w:t>Figure 6.X.4-1: Procedure for subscription to network performance analytics</w:t>
      </w:r>
    </w:p>
    <w:p w:rsidR="002A4E3B" w:rsidRDefault="002A4E3B" w:rsidP="00EA4FDD">
      <w:pPr>
        <w:pStyle w:val="B1"/>
        <w:numPr>
          <w:ilvl w:val="0"/>
          <w:numId w:val="12"/>
        </w:numPr>
      </w:pPr>
      <w:r>
        <w:t>The SMF sends Nnwdaf_AnalyticsSubscription_Subscribe or Nnwdaf_Analy</w:t>
      </w:r>
      <w:r w:rsidR="008D4C4F">
        <w:t>ticsInfo_Request (Analytics ID=</w:t>
      </w:r>
      <w:r>
        <w:t>Service</w:t>
      </w:r>
      <w:r w:rsidR="008D4C4F">
        <w:t xml:space="preserve"> Experience per UP path (UPF and DNAI)</w:t>
      </w:r>
      <w:r>
        <w:t>, Target of Analytics Reporting</w:t>
      </w:r>
      <w:r w:rsidR="008D4C4F">
        <w:t>=any UE</w:t>
      </w:r>
      <w:r>
        <w:t>, Analytics Filter=</w:t>
      </w:r>
      <w:r w:rsidR="008D4C4F">
        <w:t>Application ID, Area of Interest</w:t>
      </w:r>
      <w:r>
        <w:t>, and Analytics target Period(s)) to the NWDAF.</w:t>
      </w:r>
    </w:p>
    <w:p w:rsidR="002A4E3B" w:rsidRDefault="008D4C4F" w:rsidP="00EA4FDD">
      <w:pPr>
        <w:pStyle w:val="B1"/>
        <w:numPr>
          <w:ilvl w:val="0"/>
          <w:numId w:val="12"/>
        </w:numPr>
      </w:pPr>
      <w:r>
        <w:t>The NWDAF provides the data analytics, i.e. the observed Service Experience per UP path (UPF and DNAI) to the consumer SMF by means of either Nnwdaf_AnalyticsInfo_Request response or Nnwdaf_AnalyticsSubscription_N</w:t>
      </w:r>
      <w:r w:rsidRPr="00EA4FDD">
        <w:t>otify</w:t>
      </w:r>
      <w:r w:rsidR="00A77D84">
        <w:t>.</w:t>
      </w:r>
      <w:r w:rsidR="00A77D84" w:rsidRPr="002A4E3B">
        <w:t xml:space="preserve"> </w:t>
      </w:r>
    </w:p>
    <w:p w:rsidR="00A77D84" w:rsidRPr="00A77D84" w:rsidRDefault="00EA4FDD" w:rsidP="00A77D84">
      <w:pPr>
        <w:pStyle w:val="B1"/>
        <w:numPr>
          <w:ilvl w:val="0"/>
          <w:numId w:val="12"/>
        </w:numPr>
      </w:pPr>
      <w:r>
        <w:t>An AF may send a request</w:t>
      </w:r>
      <w:r w:rsidR="00A77D84" w:rsidRPr="00A77D84">
        <w:t xml:space="preserve"> to influenc</w:t>
      </w:r>
      <w:r>
        <w:t>e SMF rout</w:t>
      </w:r>
      <w:r w:rsidR="00A77D84" w:rsidRPr="00A77D84">
        <w:t>ing decis</w:t>
      </w:r>
      <w:r w:rsidR="00A77D84">
        <w:t xml:space="preserve">ions for traffic of PDU Session as defined in clause 5.6.7, TS 23.501 and clause </w:t>
      </w:r>
      <w:r w:rsidR="00A77D84" w:rsidRPr="00A77D84">
        <w:t>4.3.6.4</w:t>
      </w:r>
      <w:r w:rsidR="00A77D84">
        <w:t>,</w:t>
      </w:r>
      <w:r w:rsidR="00A77D84" w:rsidRPr="00A77D84">
        <w:t xml:space="preserve"> TS 23.502</w:t>
      </w:r>
      <w:r w:rsidR="00A77D84">
        <w:t xml:space="preserve">. </w:t>
      </w:r>
    </w:p>
    <w:p w:rsidR="00A77D84" w:rsidRPr="00A77D84" w:rsidRDefault="00A77D84" w:rsidP="00A77D84">
      <w:pPr>
        <w:pStyle w:val="B1"/>
        <w:numPr>
          <w:ilvl w:val="0"/>
          <w:numId w:val="12"/>
        </w:numPr>
      </w:pPr>
      <w:r w:rsidRPr="00A77D84">
        <w:t>The PCF updates the SMF with corresponding new PCC rule(s) with PCF initiated SM Policy Association Modification procedure as described in clause 4.16.5.2, TS 23.502</w:t>
      </w:r>
      <w:r>
        <w:t>.</w:t>
      </w:r>
    </w:p>
    <w:p w:rsidR="00A77D84" w:rsidRPr="00A77D84" w:rsidRDefault="00A77D84" w:rsidP="00ED1D49">
      <w:pPr>
        <w:pStyle w:val="B1"/>
        <w:numPr>
          <w:ilvl w:val="0"/>
          <w:numId w:val="12"/>
        </w:numPr>
      </w:pPr>
      <w:r w:rsidRPr="00A77D84">
        <w:t>During the procedure that AF influence on traffic routing as defined in 4.3.6.4</w:t>
      </w:r>
      <w:r>
        <w:t>,</w:t>
      </w:r>
      <w:r w:rsidRPr="00A77D84">
        <w:t xml:space="preserve"> TS 23.502,  besides the PCC rules from the PCF, the S</w:t>
      </w:r>
      <w:r w:rsidR="00EA4FDD">
        <w:t>MF can also take the Service Experience</w:t>
      </w:r>
      <w:r w:rsidRPr="00A77D84">
        <w:t xml:space="preserve"> analytics per UP path from the NWDAF into account to:</w:t>
      </w:r>
    </w:p>
    <w:p w:rsidR="00C3374B" w:rsidRPr="00A77D84" w:rsidRDefault="00C3374B" w:rsidP="00EA4FDD">
      <w:pPr>
        <w:pStyle w:val="B1"/>
        <w:numPr>
          <w:ilvl w:val="2"/>
          <w:numId w:val="11"/>
        </w:numPr>
      </w:pPr>
      <w:r w:rsidRPr="00A77D84">
        <w:t xml:space="preserve"> (re)select UP paths ,including UPF and DNAI e.g. as described in clause 4.3.5, TS 23.502;</w:t>
      </w:r>
    </w:p>
    <w:p w:rsidR="002A4E3B" w:rsidRDefault="00C3374B" w:rsidP="00EA4FDD">
      <w:pPr>
        <w:pStyle w:val="B1"/>
        <w:numPr>
          <w:ilvl w:val="2"/>
          <w:numId w:val="11"/>
        </w:numPr>
      </w:pPr>
      <w:r w:rsidRPr="00A77D84">
        <w:t>(re)configure traffic steering, updating the UPF regarding the target DNAI with new traffic steering rules.</w:t>
      </w:r>
    </w:p>
    <w:p w:rsidR="002A4E3B" w:rsidRPr="00EA4FDD" w:rsidRDefault="002A4E3B" w:rsidP="00EA4FDD"/>
    <w:p w:rsidR="003D5F62" w:rsidRDefault="003D5F62" w:rsidP="003D5F62">
      <w:pPr>
        <w:pStyle w:val="3"/>
        <w:rPr>
          <w:lang w:eastAsia="ja-JP"/>
        </w:rPr>
      </w:pPr>
      <w:r>
        <w:t>6.X.5</w:t>
      </w:r>
      <w:r>
        <w:tab/>
        <w:t>Impacts on services, entities and interfaces</w:t>
      </w:r>
      <w:bookmarkEnd w:id="116"/>
      <w:bookmarkEnd w:id="117"/>
      <w:bookmarkEnd w:id="118"/>
      <w:bookmarkEnd w:id="119"/>
      <w:bookmarkEnd w:id="120"/>
      <w:bookmarkEnd w:id="121"/>
    </w:p>
    <w:p w:rsidR="003D5F62" w:rsidRDefault="003D5F62" w:rsidP="003D5F62">
      <w:pPr>
        <w:keepLines/>
        <w:ind w:left="1135" w:hanging="851"/>
        <w:rPr>
          <w:lang w:eastAsia="zh-CN"/>
        </w:rPr>
      </w:pPr>
      <w:r>
        <w:rPr>
          <w:lang w:eastAsia="ko-KR"/>
        </w:rPr>
        <w:t>Editor's note:</w:t>
      </w:r>
      <w:r>
        <w:rPr>
          <w:lang w:eastAsia="ko-KR"/>
        </w:rPr>
        <w:tab/>
      </w:r>
      <w:r>
        <w:rPr>
          <w:color w:val="FF0000"/>
        </w:rPr>
        <w:t>This clause lists impacts to services and interfaces.</w:t>
      </w:r>
      <w:bookmarkStart w:id="123" w:name="_Toc500949091"/>
      <w:bookmarkStart w:id="124" w:name="_Toc463016657"/>
    </w:p>
    <w:bookmarkEnd w:id="123"/>
    <w:bookmarkEnd w:id="124"/>
    <w:p w:rsidR="00223772" w:rsidRPr="00223772" w:rsidRDefault="00223772" w:rsidP="00E02101">
      <w:pPr>
        <w:rPr>
          <w:rFonts w:eastAsiaTheme="minorEastAsia"/>
          <w:lang w:val="en-US" w:eastAsia="zh-CN"/>
        </w:rPr>
      </w:pPr>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9"/>
    <w:bookmarkEnd w:id="10"/>
    <w:bookmarkEnd w:id="11"/>
    <w:p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5ED" w:rsidRDefault="006F45ED">
      <w:r>
        <w:separator/>
      </w:r>
    </w:p>
  </w:endnote>
  <w:endnote w:type="continuationSeparator" w:id="0">
    <w:p w:rsidR="006F45ED" w:rsidRDefault="006F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4B" w:rsidRDefault="00C3374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C3374B" w:rsidRDefault="00C3374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3374B" w:rsidRDefault="00C3374B" w:rsidP="00FB501F">
    <w:pPr>
      <w:tabs>
        <w:tab w:val="left" w:pos="3480"/>
      </w:tabs>
    </w:pPr>
    <w:r>
      <w:tab/>
    </w:r>
  </w:p>
  <w:p w:rsidR="00C3374B" w:rsidRDefault="00C3374B" w:rsidP="00FB501F">
    <w:pPr>
      <w:pStyle w:val="a4"/>
    </w:pPr>
  </w:p>
  <w:p w:rsidR="00C3374B" w:rsidRPr="00FB501F" w:rsidRDefault="00C3374B"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5ED" w:rsidRDefault="006F45ED">
      <w:r>
        <w:separator/>
      </w:r>
    </w:p>
  </w:footnote>
  <w:footnote w:type="continuationSeparator" w:id="0">
    <w:p w:rsidR="006F45ED" w:rsidRDefault="006F4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4B" w:rsidRDefault="00C3374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3374B" w:rsidRDefault="00C3374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5E52">
      <w:rPr>
        <w:rFonts w:ascii="Arial" w:hAnsi="Arial" w:cs="Arial"/>
        <w:b/>
        <w:bCs/>
        <w:noProof/>
        <w:sz w:val="18"/>
      </w:rPr>
      <w:t>1</w:t>
    </w:r>
    <w:r>
      <w:rPr>
        <w:rFonts w:ascii="Arial" w:hAnsi="Arial" w:cs="Arial"/>
        <w:b/>
        <w:bCs/>
        <w:sz w:val="18"/>
      </w:rPr>
      <w:fldChar w:fldCharType="end"/>
    </w:r>
  </w:p>
  <w:p w:rsidR="00C3374B" w:rsidRPr="003030FC" w:rsidRDefault="00C3374B" w:rsidP="00FB501F">
    <w:pPr>
      <w:pStyle w:val="a3"/>
    </w:pPr>
  </w:p>
  <w:p w:rsidR="00C3374B" w:rsidRPr="00FB501F" w:rsidRDefault="00C3374B"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2"/>
  </w:num>
  <w:num w:numId="7">
    <w:abstractNumId w:val="7"/>
  </w:num>
  <w:num w:numId="8">
    <w:abstractNumId w:val="6"/>
  </w:num>
  <w:num w:numId="9">
    <w:abstractNumId w:val="5"/>
  </w:num>
  <w:num w:numId="10">
    <w:abstractNumId w:val="3"/>
  </w:num>
  <w:num w:numId="11">
    <w:abstractNumId w:val="11"/>
  </w:num>
  <w:num w:numId="12">
    <w:abstractNumId w:val="1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w1">
    <w15:presenceInfo w15:providerId="None" w15:userId="cw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80512"/>
    <w:rsid w:val="00083494"/>
    <w:rsid w:val="0008599C"/>
    <w:rsid w:val="00085C18"/>
    <w:rsid w:val="00090CBD"/>
    <w:rsid w:val="00090FD3"/>
    <w:rsid w:val="00092051"/>
    <w:rsid w:val="00094CA1"/>
    <w:rsid w:val="000961A9"/>
    <w:rsid w:val="00097AF6"/>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4E3B"/>
    <w:rsid w:val="002A6B19"/>
    <w:rsid w:val="002A6E1A"/>
    <w:rsid w:val="002A7947"/>
    <w:rsid w:val="002B1806"/>
    <w:rsid w:val="002B2235"/>
    <w:rsid w:val="002B2EEA"/>
    <w:rsid w:val="002B319A"/>
    <w:rsid w:val="002B3CFF"/>
    <w:rsid w:val="002B4351"/>
    <w:rsid w:val="002C098E"/>
    <w:rsid w:val="002C21C8"/>
    <w:rsid w:val="002D12F7"/>
    <w:rsid w:val="002D3F2B"/>
    <w:rsid w:val="002D7C31"/>
    <w:rsid w:val="002E0159"/>
    <w:rsid w:val="002E306C"/>
    <w:rsid w:val="002F0ACE"/>
    <w:rsid w:val="002F6543"/>
    <w:rsid w:val="002F6D03"/>
    <w:rsid w:val="002F7861"/>
    <w:rsid w:val="003021E8"/>
    <w:rsid w:val="00310023"/>
    <w:rsid w:val="00310D08"/>
    <w:rsid w:val="00314771"/>
    <w:rsid w:val="003150AA"/>
    <w:rsid w:val="003172DC"/>
    <w:rsid w:val="00317E54"/>
    <w:rsid w:val="0032091F"/>
    <w:rsid w:val="0032294B"/>
    <w:rsid w:val="0032637A"/>
    <w:rsid w:val="00326D46"/>
    <w:rsid w:val="00332222"/>
    <w:rsid w:val="00333BAB"/>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2438"/>
    <w:rsid w:val="00363070"/>
    <w:rsid w:val="00363854"/>
    <w:rsid w:val="003645B6"/>
    <w:rsid w:val="0036593B"/>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0C1D"/>
    <w:rsid w:val="003D35AC"/>
    <w:rsid w:val="003D3EB0"/>
    <w:rsid w:val="003D44AB"/>
    <w:rsid w:val="003D549F"/>
    <w:rsid w:val="003D5F62"/>
    <w:rsid w:val="003D7AAB"/>
    <w:rsid w:val="003F00A1"/>
    <w:rsid w:val="003F4ABB"/>
    <w:rsid w:val="0040104B"/>
    <w:rsid w:val="00403679"/>
    <w:rsid w:val="00404163"/>
    <w:rsid w:val="00405936"/>
    <w:rsid w:val="00405E3D"/>
    <w:rsid w:val="00407A2B"/>
    <w:rsid w:val="004107A0"/>
    <w:rsid w:val="00410E8F"/>
    <w:rsid w:val="004133B7"/>
    <w:rsid w:val="00415E52"/>
    <w:rsid w:val="00420C49"/>
    <w:rsid w:val="00421D7F"/>
    <w:rsid w:val="004238B9"/>
    <w:rsid w:val="00424660"/>
    <w:rsid w:val="00430834"/>
    <w:rsid w:val="00435AF4"/>
    <w:rsid w:val="00450F2A"/>
    <w:rsid w:val="00455564"/>
    <w:rsid w:val="0045598F"/>
    <w:rsid w:val="004607DE"/>
    <w:rsid w:val="0046221C"/>
    <w:rsid w:val="00464C08"/>
    <w:rsid w:val="00465A14"/>
    <w:rsid w:val="00471598"/>
    <w:rsid w:val="00472E34"/>
    <w:rsid w:val="00480307"/>
    <w:rsid w:val="00482113"/>
    <w:rsid w:val="004837B4"/>
    <w:rsid w:val="0049103F"/>
    <w:rsid w:val="00494630"/>
    <w:rsid w:val="00496B24"/>
    <w:rsid w:val="00497607"/>
    <w:rsid w:val="004A384A"/>
    <w:rsid w:val="004B0B13"/>
    <w:rsid w:val="004B1978"/>
    <w:rsid w:val="004B5ACC"/>
    <w:rsid w:val="004C4B33"/>
    <w:rsid w:val="004C63F9"/>
    <w:rsid w:val="004C6EAE"/>
    <w:rsid w:val="004D3578"/>
    <w:rsid w:val="004E0F42"/>
    <w:rsid w:val="004E1427"/>
    <w:rsid w:val="004E1DD7"/>
    <w:rsid w:val="004E213A"/>
    <w:rsid w:val="004E2E8E"/>
    <w:rsid w:val="004E4C54"/>
    <w:rsid w:val="005014EF"/>
    <w:rsid w:val="00511EA1"/>
    <w:rsid w:val="00514848"/>
    <w:rsid w:val="00515326"/>
    <w:rsid w:val="0051567B"/>
    <w:rsid w:val="00517DFB"/>
    <w:rsid w:val="0052023C"/>
    <w:rsid w:val="005226A0"/>
    <w:rsid w:val="005226CC"/>
    <w:rsid w:val="00522AEC"/>
    <w:rsid w:val="00523405"/>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5951"/>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6E08"/>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5185"/>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83394"/>
    <w:rsid w:val="006834C3"/>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42D3"/>
    <w:rsid w:val="006D79DD"/>
    <w:rsid w:val="006E0E07"/>
    <w:rsid w:val="006E299E"/>
    <w:rsid w:val="006E3638"/>
    <w:rsid w:val="006E5C69"/>
    <w:rsid w:val="006E6479"/>
    <w:rsid w:val="006E6D8C"/>
    <w:rsid w:val="006F45ED"/>
    <w:rsid w:val="006F484A"/>
    <w:rsid w:val="006F4E92"/>
    <w:rsid w:val="006F7841"/>
    <w:rsid w:val="007003DD"/>
    <w:rsid w:val="00701C8B"/>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54C9"/>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340B"/>
    <w:rsid w:val="007E5089"/>
    <w:rsid w:val="007F1C8A"/>
    <w:rsid w:val="007F2058"/>
    <w:rsid w:val="007F4011"/>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95BD5"/>
    <w:rsid w:val="008A308A"/>
    <w:rsid w:val="008A56CB"/>
    <w:rsid w:val="008B51AE"/>
    <w:rsid w:val="008B5856"/>
    <w:rsid w:val="008B5963"/>
    <w:rsid w:val="008B7323"/>
    <w:rsid w:val="008C2D6F"/>
    <w:rsid w:val="008D0BCE"/>
    <w:rsid w:val="008D4C4F"/>
    <w:rsid w:val="008E14AE"/>
    <w:rsid w:val="008E51BE"/>
    <w:rsid w:val="008E5F56"/>
    <w:rsid w:val="008F2B37"/>
    <w:rsid w:val="008F5749"/>
    <w:rsid w:val="008F7F2C"/>
    <w:rsid w:val="009021F1"/>
    <w:rsid w:val="0090271F"/>
    <w:rsid w:val="00902E23"/>
    <w:rsid w:val="00904AE1"/>
    <w:rsid w:val="00905136"/>
    <w:rsid w:val="0091276C"/>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3136"/>
    <w:rsid w:val="009B21A6"/>
    <w:rsid w:val="009B7A40"/>
    <w:rsid w:val="009B7DAD"/>
    <w:rsid w:val="009C21A8"/>
    <w:rsid w:val="009C541B"/>
    <w:rsid w:val="009D75D8"/>
    <w:rsid w:val="009D76DA"/>
    <w:rsid w:val="009F1C4E"/>
    <w:rsid w:val="009F2895"/>
    <w:rsid w:val="009F37B7"/>
    <w:rsid w:val="009F5762"/>
    <w:rsid w:val="009F58AF"/>
    <w:rsid w:val="00A0119F"/>
    <w:rsid w:val="00A019C8"/>
    <w:rsid w:val="00A03164"/>
    <w:rsid w:val="00A039A2"/>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A7EFB"/>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68E2"/>
    <w:rsid w:val="00BF7496"/>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D56C0"/>
    <w:rsid w:val="00CE0842"/>
    <w:rsid w:val="00CE3545"/>
    <w:rsid w:val="00CE3E3E"/>
    <w:rsid w:val="00CE5275"/>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2B86"/>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45FB7"/>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4FDD"/>
    <w:rsid w:val="00EA72C5"/>
    <w:rsid w:val="00EB02C8"/>
    <w:rsid w:val="00EB35C6"/>
    <w:rsid w:val="00EB4A50"/>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69D6"/>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5AD0"/>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16502064">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5394-B95A-4FC0-8258-1FB211F96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1589</Words>
  <Characters>9059</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dcterms:created xsi:type="dcterms:W3CDTF">2020-05-22T07:49:00Z</dcterms:created>
  <dcterms:modified xsi:type="dcterms:W3CDTF">2020-05-22T09:48:00Z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(3)p72uP3J31Tu2Mu0fGx1OC8fA/x7IFuDAFBUlbyXyda55XIMFGH0BYDRN2A5/V62P273R/yA9
hVH++OqDM9gYK44aIWFp1pjiOjkGx12SjhWaOunLmynldnnyG3/OV4uOUd9x25QWb7JYE1Ds
zjmM9JRr+zayMd1U2rCIBdSf+vfu8+ioE8wR2fkhNS768bK8YHibgr1YqR/PQMVg3TaL7nD3
B2G+zq55xU3T3unj7g</vt:lpwstr>
  </property>
  <property fmtid="{D5CDD505-2E9C-101B-9397-08002B2CF9AE}" pid="3" name="_2015_ms_pID_7253431">
    <vt:lpwstr>DcmSRiZ3QPCXwhQksUC/Y2SflTNe7a1S22oEdQuA14IXICelClHGPU
pLtRItOCAGGaxsWZJqO1Eg09iRNw7FeHSfJ516O3M3u0UfY12W9VPOaDEFNbg52UPxo4jIbO
EvKtPBnFPEKiNSjqJfLNWjA3Szol1ibntNNa5nWF22zD03ltQDO+KgjZ06XHSpd1dl6s5zjB
LTpApwuH3YXxbmtPbnght8L1ScFcbQLUm6jr</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1570158508</vt:lpwstr>
  </property>
</Properties>
</file>